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2" w:type="dxa"/>
        <w:tblLayout w:type="fixed"/>
        <w:tblLook w:val="01E0" w:firstRow="1" w:lastRow="1" w:firstColumn="1" w:lastColumn="1" w:noHBand="0" w:noVBand="0"/>
      </w:tblPr>
      <w:tblGrid>
        <w:gridCol w:w="1951"/>
        <w:gridCol w:w="8081"/>
      </w:tblGrid>
      <w:tr w:rsidR="00BE4D10" w:rsidRPr="00BE4D10" w14:paraId="323AC691" w14:textId="77777777" w:rsidTr="0051059B">
        <w:tc>
          <w:tcPr>
            <w:tcW w:w="1951" w:type="dxa"/>
            <w:vAlign w:val="center"/>
            <w:hideMark/>
          </w:tcPr>
          <w:p w14:paraId="2B76CE8B" w14:textId="4034F2EE" w:rsidR="003A36C8" w:rsidRPr="00BE4D10" w:rsidRDefault="003A36C8" w:rsidP="00522E55">
            <w:pPr>
              <w:pStyle w:val="Heading3"/>
              <w:ind w:right="-1" w:firstLine="567"/>
              <w:jc w:val="center"/>
              <w:rPr>
                <w:sz w:val="22"/>
                <w:szCs w:val="22"/>
                <w:lang w:val="es-MX"/>
              </w:rPr>
            </w:pPr>
            <w:r w:rsidRPr="00BE4D10">
              <w:rPr>
                <w:sz w:val="22"/>
                <w:szCs w:val="22"/>
              </w:rPr>
              <w:drawing>
                <wp:inline distT="0" distB="0" distL="0" distR="0" wp14:anchorId="41BA846B" wp14:editId="7ADA6307">
                  <wp:extent cx="660400" cy="755650"/>
                  <wp:effectExtent l="0" t="0" r="6350" b="6350"/>
                  <wp:docPr id="2031748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0" cy="755650"/>
                          </a:xfrm>
                          <a:prstGeom prst="rect">
                            <a:avLst/>
                          </a:prstGeom>
                          <a:noFill/>
                          <a:ln>
                            <a:noFill/>
                          </a:ln>
                        </pic:spPr>
                      </pic:pic>
                    </a:graphicData>
                  </a:graphic>
                </wp:inline>
              </w:drawing>
            </w:r>
          </w:p>
        </w:tc>
        <w:tc>
          <w:tcPr>
            <w:tcW w:w="8081" w:type="dxa"/>
            <w:vAlign w:val="center"/>
          </w:tcPr>
          <w:p w14:paraId="07DE83E4" w14:textId="77777777" w:rsidR="003A36C8" w:rsidRPr="00BE4D10" w:rsidRDefault="003A36C8" w:rsidP="00522E55">
            <w:pPr>
              <w:pStyle w:val="Heading3"/>
              <w:ind w:right="-1" w:firstLine="567"/>
              <w:rPr>
                <w:b/>
                <w:sz w:val="22"/>
                <w:szCs w:val="22"/>
                <w:lang w:val="ro-RO"/>
              </w:rPr>
            </w:pPr>
            <w:r w:rsidRPr="00BE4D10">
              <w:rPr>
                <w:b/>
                <w:sz w:val="22"/>
                <w:szCs w:val="22"/>
                <w:lang w:val="ro-RO"/>
              </w:rPr>
              <w:t>ACADEMIA ROMÂNĂ</w:t>
            </w:r>
          </w:p>
          <w:p w14:paraId="7E7669B0" w14:textId="77777777" w:rsidR="003A36C8" w:rsidRPr="00BE4D10" w:rsidRDefault="003A36C8" w:rsidP="00522E55">
            <w:pPr>
              <w:spacing w:after="0"/>
              <w:ind w:right="-1" w:firstLine="567"/>
              <w:rPr>
                <w:rFonts w:ascii="Times New Roman" w:hAnsi="Times New Roman" w:cs="Times New Roman"/>
                <w:b/>
                <w:sz w:val="22"/>
                <w:szCs w:val="22"/>
                <w:lang w:val="ro-RO"/>
              </w:rPr>
            </w:pPr>
            <w:r w:rsidRPr="00BE4D10">
              <w:rPr>
                <w:rFonts w:ascii="Times New Roman" w:hAnsi="Times New Roman" w:cs="Times New Roman"/>
                <w:b/>
                <w:sz w:val="22"/>
                <w:szCs w:val="22"/>
                <w:lang w:val="ro-RO"/>
              </w:rPr>
              <w:t>INSTITUTUL DE CHIMIE MACROMOLECULARĂ “PETRU PONI”</w:t>
            </w:r>
          </w:p>
          <w:p w14:paraId="1FC1770E" w14:textId="77777777" w:rsidR="003A36C8" w:rsidRPr="00BE4D10" w:rsidRDefault="003A36C8" w:rsidP="00522E55">
            <w:pPr>
              <w:spacing w:after="0"/>
              <w:ind w:right="-1" w:firstLine="567"/>
              <w:rPr>
                <w:rFonts w:ascii="Times New Roman" w:hAnsi="Times New Roman" w:cs="Times New Roman"/>
                <w:sz w:val="22"/>
                <w:szCs w:val="22"/>
                <w:lang w:val="ro-RO"/>
              </w:rPr>
            </w:pPr>
            <w:r w:rsidRPr="00BE4D10">
              <w:rPr>
                <w:rFonts w:ascii="Times New Roman" w:hAnsi="Times New Roman" w:cs="Times New Roman"/>
                <w:sz w:val="22"/>
                <w:szCs w:val="22"/>
                <w:lang w:val="ro-RO"/>
              </w:rPr>
              <w:t>Aleea Grigore Ghica Vodă, nr. 41A, 700487, Iași</w:t>
            </w:r>
          </w:p>
          <w:p w14:paraId="5C012023" w14:textId="77777777" w:rsidR="003A36C8" w:rsidRPr="00BE4D10" w:rsidRDefault="003A36C8" w:rsidP="00522E55">
            <w:pPr>
              <w:spacing w:after="0"/>
              <w:ind w:right="-1" w:firstLine="567"/>
              <w:rPr>
                <w:rFonts w:ascii="Times New Roman" w:hAnsi="Times New Roman" w:cs="Times New Roman"/>
                <w:sz w:val="22"/>
                <w:szCs w:val="22"/>
                <w:lang w:val="ro-RO"/>
              </w:rPr>
            </w:pPr>
            <w:r w:rsidRPr="00BE4D10">
              <w:rPr>
                <w:rFonts w:ascii="Times New Roman" w:hAnsi="Times New Roman" w:cs="Times New Roman"/>
                <w:sz w:val="22"/>
                <w:szCs w:val="22"/>
                <w:lang w:val="ro-RO"/>
              </w:rPr>
              <w:t>Tel.:  +40 332 880 050, +40 332 880 220; Fax: +40 232 211 299</w:t>
            </w:r>
          </w:p>
        </w:tc>
      </w:tr>
      <w:tr w:rsidR="00BE4D10" w:rsidRPr="00BE4D10" w14:paraId="5F4A5C4A" w14:textId="77777777" w:rsidTr="0051059B">
        <w:tc>
          <w:tcPr>
            <w:tcW w:w="1951" w:type="dxa"/>
            <w:vAlign w:val="center"/>
          </w:tcPr>
          <w:p w14:paraId="13E07914" w14:textId="77777777" w:rsidR="003A36C8" w:rsidRPr="00BE4D10" w:rsidRDefault="003A36C8" w:rsidP="00522E55">
            <w:pPr>
              <w:pStyle w:val="Heading3"/>
              <w:ind w:right="-1" w:firstLine="567"/>
              <w:jc w:val="center"/>
              <w:rPr>
                <w:sz w:val="22"/>
                <w:szCs w:val="22"/>
              </w:rPr>
            </w:pPr>
          </w:p>
        </w:tc>
        <w:tc>
          <w:tcPr>
            <w:tcW w:w="8081" w:type="dxa"/>
            <w:vAlign w:val="center"/>
          </w:tcPr>
          <w:p w14:paraId="2591A3EC" w14:textId="77777777" w:rsidR="003A36C8" w:rsidRPr="00BE4D10" w:rsidRDefault="003A36C8" w:rsidP="00522E55">
            <w:pPr>
              <w:pStyle w:val="Heading3"/>
              <w:ind w:right="-1" w:firstLine="567"/>
              <w:rPr>
                <w:b/>
                <w:sz w:val="22"/>
                <w:szCs w:val="22"/>
                <w:lang w:val="ro-RO"/>
              </w:rPr>
            </w:pPr>
          </w:p>
        </w:tc>
      </w:tr>
    </w:tbl>
    <w:p w14:paraId="31E75F0A" w14:textId="5D4CB580" w:rsidR="00BD51C9" w:rsidRPr="00BE4D10" w:rsidRDefault="003A36C8" w:rsidP="00522E55">
      <w:pPr>
        <w:spacing w:after="0"/>
        <w:ind w:right="-1" w:firstLine="567"/>
        <w:jc w:val="right"/>
        <w:rPr>
          <w:rFonts w:ascii="Times New Roman" w:hAnsi="Times New Roman" w:cs="Times New Roman"/>
          <w:b/>
          <w:bCs/>
          <w:sz w:val="22"/>
          <w:szCs w:val="22"/>
          <w:lang w:val="en-GB"/>
        </w:rPr>
      </w:pPr>
      <w:r w:rsidRPr="00BE4D10">
        <w:rPr>
          <w:rFonts w:ascii="Times New Roman" w:hAnsi="Times New Roman" w:cs="Times New Roman"/>
          <w:b/>
          <w:bCs/>
          <w:sz w:val="22"/>
          <w:szCs w:val="22"/>
          <w:lang w:val="en-GB"/>
        </w:rPr>
        <w:t>Nr</w:t>
      </w:r>
      <w:proofErr w:type="gramStart"/>
      <w:r w:rsidRPr="00BE4D10">
        <w:rPr>
          <w:rFonts w:ascii="Times New Roman" w:hAnsi="Times New Roman" w:cs="Times New Roman"/>
          <w:b/>
          <w:bCs/>
          <w:sz w:val="22"/>
          <w:szCs w:val="22"/>
          <w:lang w:val="en-GB"/>
        </w:rPr>
        <w:t>.:…</w:t>
      </w:r>
      <w:proofErr w:type="gramEnd"/>
      <w:r w:rsidRPr="00BE4D10">
        <w:rPr>
          <w:rFonts w:ascii="Times New Roman" w:hAnsi="Times New Roman" w:cs="Times New Roman"/>
          <w:b/>
          <w:bCs/>
          <w:sz w:val="22"/>
          <w:szCs w:val="22"/>
          <w:lang w:val="en-GB"/>
        </w:rPr>
        <w:t>……../……….</w:t>
      </w:r>
      <w:r w:rsidRPr="00411A2E">
        <w:rPr>
          <w:rFonts w:ascii="Times New Roman" w:hAnsi="Times New Roman" w:cs="Times New Roman"/>
          <w:b/>
          <w:bCs/>
          <w:color w:val="7030A0"/>
          <w:sz w:val="22"/>
          <w:szCs w:val="22"/>
          <w:lang w:val="en-GB"/>
        </w:rPr>
        <w:t>202</w:t>
      </w:r>
      <w:r w:rsidR="00411A2E" w:rsidRPr="00411A2E">
        <w:rPr>
          <w:rFonts w:ascii="Times New Roman" w:hAnsi="Times New Roman" w:cs="Times New Roman"/>
          <w:b/>
          <w:bCs/>
          <w:color w:val="7030A0"/>
          <w:sz w:val="22"/>
          <w:szCs w:val="22"/>
          <w:lang w:val="en-GB"/>
        </w:rPr>
        <w:t>5</w:t>
      </w:r>
    </w:p>
    <w:p w14:paraId="4F7C51DB" w14:textId="77777777" w:rsidR="00BD51C9" w:rsidRPr="00BE4D10" w:rsidRDefault="00BD51C9" w:rsidP="00522E55">
      <w:pPr>
        <w:spacing w:after="0"/>
        <w:ind w:right="-1" w:firstLine="567"/>
        <w:jc w:val="both"/>
        <w:rPr>
          <w:rFonts w:ascii="Times New Roman" w:hAnsi="Times New Roman" w:cs="Times New Roman"/>
          <w:sz w:val="22"/>
          <w:szCs w:val="22"/>
          <w:lang w:val="en-GB"/>
        </w:rPr>
      </w:pPr>
    </w:p>
    <w:p w14:paraId="1DA9286E" w14:textId="13022A5D" w:rsidR="005338A7" w:rsidRPr="00D60113" w:rsidRDefault="00411A2E" w:rsidP="00522E55">
      <w:pPr>
        <w:spacing w:after="0"/>
        <w:ind w:right="-1" w:firstLine="567"/>
        <w:jc w:val="center"/>
        <w:rPr>
          <w:rFonts w:ascii="Times New Roman" w:hAnsi="Times New Roman" w:cs="Times New Roman"/>
          <w:sz w:val="22"/>
          <w:szCs w:val="22"/>
        </w:rPr>
      </w:pPr>
      <w:r w:rsidRPr="00411A2E">
        <w:rPr>
          <w:rFonts w:ascii="Times New Roman" w:hAnsi="Times New Roman" w:cs="Times New Roman"/>
          <w:b/>
          <w:color w:val="7030A0"/>
          <w:sz w:val="22"/>
          <w:szCs w:val="22"/>
        </w:rPr>
        <w:t>GHID</w:t>
      </w:r>
      <w:r w:rsidR="003A36C8" w:rsidRPr="00BE4D10">
        <w:rPr>
          <w:rFonts w:ascii="Times New Roman" w:hAnsi="Times New Roman" w:cs="Times New Roman"/>
          <w:b/>
          <w:sz w:val="22"/>
          <w:szCs w:val="22"/>
        </w:rPr>
        <w:t xml:space="preserve"> </w:t>
      </w:r>
      <w:r w:rsidR="00303A74" w:rsidRPr="00BE4D10">
        <w:rPr>
          <w:rFonts w:ascii="Times New Roman" w:hAnsi="Times New Roman" w:cs="Times New Roman"/>
          <w:b/>
          <w:caps/>
          <w:sz w:val="22"/>
          <w:szCs w:val="22"/>
        </w:rPr>
        <w:t>PRIVIND PROPRIETATEA INTELECTUALĂ</w:t>
      </w:r>
    </w:p>
    <w:p w14:paraId="4E96EF06" w14:textId="77777777" w:rsidR="005338A7" w:rsidRPr="00BE4D10" w:rsidRDefault="00BD51C9" w:rsidP="00522E55">
      <w:pPr>
        <w:spacing w:after="0"/>
        <w:ind w:right="-1" w:firstLine="567"/>
        <w:jc w:val="both"/>
        <w:rPr>
          <w:rFonts w:ascii="Times New Roman" w:hAnsi="Times New Roman" w:cs="Times New Roman"/>
          <w:b/>
          <w:sz w:val="22"/>
          <w:szCs w:val="22"/>
          <w:lang w:val="en-GB"/>
        </w:rPr>
      </w:pPr>
      <w:r w:rsidRPr="00BE4D10">
        <w:rPr>
          <w:rFonts w:ascii="Times New Roman" w:hAnsi="Times New Roman" w:cs="Times New Roman"/>
          <w:sz w:val="22"/>
          <w:szCs w:val="22"/>
          <w:lang w:val="en-GB"/>
        </w:rPr>
        <w:br/>
      </w:r>
    </w:p>
    <w:p w14:paraId="25A7AF3C" w14:textId="77777777" w:rsidR="000313C0" w:rsidRPr="00D60113" w:rsidRDefault="000313C0" w:rsidP="00522E55">
      <w:pPr>
        <w:spacing w:after="0"/>
        <w:ind w:right="-1" w:firstLine="567"/>
        <w:jc w:val="both"/>
        <w:rPr>
          <w:rFonts w:ascii="Times New Roman" w:hAnsi="Times New Roman" w:cs="Times New Roman"/>
          <w:sz w:val="22"/>
          <w:szCs w:val="22"/>
        </w:rPr>
      </w:pPr>
    </w:p>
    <w:p w14:paraId="38BE00F8" w14:textId="77777777" w:rsidR="000313C0" w:rsidRPr="00D60113" w:rsidRDefault="000313C0" w:rsidP="00522E55">
      <w:pPr>
        <w:spacing w:after="0"/>
        <w:ind w:right="-1" w:firstLine="567"/>
        <w:jc w:val="both"/>
        <w:rPr>
          <w:rFonts w:ascii="Times New Roman" w:hAnsi="Times New Roman" w:cs="Times New Roman"/>
          <w:b/>
          <w:bCs/>
          <w:sz w:val="22"/>
          <w:szCs w:val="22"/>
        </w:rPr>
      </w:pPr>
      <w:r w:rsidRPr="00D60113">
        <w:rPr>
          <w:rFonts w:ascii="Times New Roman" w:hAnsi="Times New Roman" w:cs="Times New Roman"/>
          <w:b/>
          <w:bCs/>
          <w:sz w:val="22"/>
          <w:szCs w:val="22"/>
        </w:rPr>
        <w:t>Preambul:</w:t>
      </w:r>
    </w:p>
    <w:p w14:paraId="41B7E0CE" w14:textId="66EB8CED" w:rsidR="00303A74" w:rsidRPr="00D60113" w:rsidRDefault="00303A74" w:rsidP="00522E55">
      <w:pPr>
        <w:spacing w:after="0"/>
        <w:ind w:right="-1" w:firstLine="567"/>
        <w:jc w:val="both"/>
        <w:rPr>
          <w:rFonts w:ascii="Times New Roman" w:hAnsi="Times New Roman" w:cs="Times New Roman"/>
          <w:sz w:val="22"/>
          <w:szCs w:val="22"/>
        </w:rPr>
      </w:pPr>
      <w:r w:rsidRPr="00D60113">
        <w:rPr>
          <w:rFonts w:ascii="Times New Roman" w:hAnsi="Times New Roman" w:cs="Times New Roman"/>
          <w:sz w:val="22"/>
          <w:szCs w:val="22"/>
        </w:rPr>
        <w:t xml:space="preserve">Institutul </w:t>
      </w:r>
      <w:r w:rsidR="00E56907" w:rsidRPr="00D60113">
        <w:rPr>
          <w:rFonts w:ascii="Times New Roman" w:hAnsi="Times New Roman" w:cs="Times New Roman"/>
          <w:sz w:val="22"/>
          <w:szCs w:val="22"/>
        </w:rPr>
        <w:t>de Chimie Macromoleculară “Petru Poni”</w:t>
      </w:r>
      <w:r w:rsidRPr="00D60113">
        <w:rPr>
          <w:rFonts w:ascii="Times New Roman" w:hAnsi="Times New Roman" w:cs="Times New Roman"/>
          <w:sz w:val="22"/>
          <w:szCs w:val="22"/>
        </w:rPr>
        <w:t xml:space="preserve"> (denumit în continuare "Institutul") recunoaște importanța adoptării unei strategii de evaluare și gestionare a rezultatelor sale inovatoare, a invențiilor sau </w:t>
      </w:r>
      <w:r w:rsidR="003A2081" w:rsidRPr="00D60113">
        <w:rPr>
          <w:rFonts w:ascii="Times New Roman" w:hAnsi="Times New Roman" w:cs="Times New Roman"/>
          <w:sz w:val="22"/>
          <w:szCs w:val="22"/>
        </w:rPr>
        <w:t>a lucr</w:t>
      </w:r>
      <w:r w:rsidR="003238B1" w:rsidRPr="00D60113">
        <w:rPr>
          <w:rFonts w:ascii="Times New Roman" w:hAnsi="Times New Roman" w:cs="Times New Roman"/>
          <w:sz w:val="22"/>
          <w:szCs w:val="22"/>
        </w:rPr>
        <w:t>ă</w:t>
      </w:r>
      <w:r w:rsidR="003A2081" w:rsidRPr="00D60113">
        <w:rPr>
          <w:rFonts w:ascii="Times New Roman" w:hAnsi="Times New Roman" w:cs="Times New Roman"/>
          <w:sz w:val="22"/>
          <w:szCs w:val="22"/>
        </w:rPr>
        <w:t>rilor</w:t>
      </w:r>
      <w:r w:rsidRPr="00D60113">
        <w:rPr>
          <w:rFonts w:ascii="Times New Roman" w:hAnsi="Times New Roman" w:cs="Times New Roman"/>
          <w:sz w:val="22"/>
          <w:szCs w:val="22"/>
        </w:rPr>
        <w:t xml:space="preserve"> și a drepturilor de proprietate intelectuală corespunzătoare </w:t>
      </w:r>
      <w:proofErr w:type="spellStart"/>
      <w:r w:rsidRPr="00D60113">
        <w:rPr>
          <w:rFonts w:ascii="Times New Roman" w:hAnsi="Times New Roman" w:cs="Times New Roman"/>
          <w:sz w:val="22"/>
          <w:szCs w:val="22"/>
        </w:rPr>
        <w:t>și</w:t>
      </w:r>
      <w:proofErr w:type="spellEnd"/>
      <w:r w:rsidRPr="00D60113">
        <w:rPr>
          <w:rFonts w:ascii="Times New Roman" w:hAnsi="Times New Roman" w:cs="Times New Roman"/>
          <w:sz w:val="22"/>
          <w:szCs w:val="22"/>
        </w:rPr>
        <w:t xml:space="preserve">, din </w:t>
      </w:r>
      <w:proofErr w:type="spellStart"/>
      <w:r w:rsidRPr="00D60113">
        <w:rPr>
          <w:rFonts w:ascii="Times New Roman" w:hAnsi="Times New Roman" w:cs="Times New Roman"/>
          <w:sz w:val="22"/>
          <w:szCs w:val="22"/>
        </w:rPr>
        <w:t>acest</w:t>
      </w:r>
      <w:proofErr w:type="spellEnd"/>
      <w:r w:rsidRPr="00D60113">
        <w:rPr>
          <w:rFonts w:ascii="Times New Roman" w:hAnsi="Times New Roman" w:cs="Times New Roman"/>
          <w:sz w:val="22"/>
          <w:szCs w:val="22"/>
        </w:rPr>
        <w:t xml:space="preserve"> </w:t>
      </w:r>
      <w:proofErr w:type="spellStart"/>
      <w:r w:rsidRPr="00D60113">
        <w:rPr>
          <w:rFonts w:ascii="Times New Roman" w:hAnsi="Times New Roman" w:cs="Times New Roman"/>
          <w:sz w:val="22"/>
          <w:szCs w:val="22"/>
        </w:rPr>
        <w:t>motiv</w:t>
      </w:r>
      <w:proofErr w:type="spellEnd"/>
      <w:r w:rsidRPr="00D60113">
        <w:rPr>
          <w:rFonts w:ascii="Times New Roman" w:hAnsi="Times New Roman" w:cs="Times New Roman"/>
          <w:sz w:val="22"/>
          <w:szCs w:val="22"/>
        </w:rPr>
        <w:t xml:space="preserve">, </w:t>
      </w:r>
      <w:proofErr w:type="spellStart"/>
      <w:r w:rsidRPr="00D60113">
        <w:rPr>
          <w:rFonts w:ascii="Times New Roman" w:hAnsi="Times New Roman" w:cs="Times New Roman"/>
          <w:sz w:val="22"/>
          <w:szCs w:val="22"/>
        </w:rPr>
        <w:t>prin</w:t>
      </w:r>
      <w:proofErr w:type="spellEnd"/>
      <w:r w:rsidRPr="00D60113">
        <w:rPr>
          <w:rFonts w:ascii="Times New Roman" w:hAnsi="Times New Roman" w:cs="Times New Roman"/>
          <w:sz w:val="22"/>
          <w:szCs w:val="22"/>
        </w:rPr>
        <w:t xml:space="preserve"> </w:t>
      </w:r>
      <w:proofErr w:type="spellStart"/>
      <w:r w:rsidRPr="00D60113">
        <w:rPr>
          <w:rFonts w:ascii="Times New Roman" w:hAnsi="Times New Roman" w:cs="Times New Roman"/>
          <w:sz w:val="22"/>
          <w:szCs w:val="22"/>
        </w:rPr>
        <w:t>acest</w:t>
      </w:r>
      <w:proofErr w:type="spellEnd"/>
      <w:r w:rsidRPr="00D60113">
        <w:rPr>
          <w:rFonts w:ascii="Times New Roman" w:hAnsi="Times New Roman" w:cs="Times New Roman"/>
          <w:sz w:val="22"/>
          <w:szCs w:val="22"/>
        </w:rPr>
        <w:t xml:space="preserve"> </w:t>
      </w:r>
      <w:proofErr w:type="spellStart"/>
      <w:r w:rsidR="003D3A3E">
        <w:rPr>
          <w:rFonts w:ascii="Times New Roman" w:hAnsi="Times New Roman" w:cs="Times New Roman"/>
          <w:sz w:val="22"/>
          <w:szCs w:val="22"/>
        </w:rPr>
        <w:t>Ghid</w:t>
      </w:r>
      <w:proofErr w:type="spellEnd"/>
      <w:r w:rsidRPr="00D60113">
        <w:rPr>
          <w:rFonts w:ascii="Times New Roman" w:hAnsi="Times New Roman" w:cs="Times New Roman"/>
          <w:sz w:val="22"/>
          <w:szCs w:val="22"/>
        </w:rPr>
        <w:t xml:space="preserve">, se </w:t>
      </w:r>
      <w:proofErr w:type="spellStart"/>
      <w:r w:rsidRPr="00D60113">
        <w:rPr>
          <w:rFonts w:ascii="Times New Roman" w:hAnsi="Times New Roman" w:cs="Times New Roman"/>
          <w:sz w:val="22"/>
          <w:szCs w:val="22"/>
        </w:rPr>
        <w:t>străduiește</w:t>
      </w:r>
      <w:proofErr w:type="spellEnd"/>
      <w:r w:rsidRPr="00D60113">
        <w:rPr>
          <w:rFonts w:ascii="Times New Roman" w:hAnsi="Times New Roman" w:cs="Times New Roman"/>
          <w:sz w:val="22"/>
          <w:szCs w:val="22"/>
        </w:rPr>
        <w:t xml:space="preserve"> </w:t>
      </w:r>
      <w:proofErr w:type="spellStart"/>
      <w:r w:rsidRPr="00D60113">
        <w:rPr>
          <w:rFonts w:ascii="Times New Roman" w:hAnsi="Times New Roman" w:cs="Times New Roman"/>
          <w:sz w:val="22"/>
          <w:szCs w:val="22"/>
        </w:rPr>
        <w:t>să</w:t>
      </w:r>
      <w:proofErr w:type="spellEnd"/>
      <w:r w:rsidRPr="00D60113">
        <w:rPr>
          <w:rFonts w:ascii="Times New Roman" w:hAnsi="Times New Roman" w:cs="Times New Roman"/>
          <w:sz w:val="22"/>
          <w:szCs w:val="22"/>
        </w:rPr>
        <w:t xml:space="preserve"> </w:t>
      </w:r>
      <w:proofErr w:type="spellStart"/>
      <w:r w:rsidRPr="00D60113">
        <w:rPr>
          <w:rFonts w:ascii="Times New Roman" w:hAnsi="Times New Roman" w:cs="Times New Roman"/>
          <w:sz w:val="22"/>
          <w:szCs w:val="22"/>
        </w:rPr>
        <w:t>creeze</w:t>
      </w:r>
      <w:proofErr w:type="spellEnd"/>
      <w:r w:rsidRPr="00D60113">
        <w:rPr>
          <w:rFonts w:ascii="Times New Roman" w:hAnsi="Times New Roman" w:cs="Times New Roman"/>
          <w:sz w:val="22"/>
          <w:szCs w:val="22"/>
        </w:rPr>
        <w:t xml:space="preserve"> </w:t>
      </w:r>
      <w:proofErr w:type="spellStart"/>
      <w:r w:rsidRPr="00D60113">
        <w:rPr>
          <w:rFonts w:ascii="Times New Roman" w:hAnsi="Times New Roman" w:cs="Times New Roman"/>
          <w:sz w:val="22"/>
          <w:szCs w:val="22"/>
        </w:rPr>
        <w:t>condiții</w:t>
      </w:r>
      <w:proofErr w:type="spellEnd"/>
      <w:r w:rsidRPr="00D60113">
        <w:rPr>
          <w:rFonts w:ascii="Times New Roman" w:hAnsi="Times New Roman" w:cs="Times New Roman"/>
          <w:sz w:val="22"/>
          <w:szCs w:val="22"/>
        </w:rPr>
        <w:t xml:space="preserve"> adecvate pentru inovare, muncă creativă și transfer de tehnologie de succes</w:t>
      </w:r>
      <w:r w:rsidR="00C37176" w:rsidRPr="00D60113">
        <w:rPr>
          <w:rFonts w:ascii="Times New Roman" w:hAnsi="Times New Roman" w:cs="Times New Roman"/>
          <w:sz w:val="22"/>
          <w:szCs w:val="22"/>
        </w:rPr>
        <w:t>,</w:t>
      </w:r>
      <w:r w:rsidRPr="00D60113">
        <w:rPr>
          <w:rFonts w:ascii="Times New Roman" w:hAnsi="Times New Roman" w:cs="Times New Roman"/>
          <w:sz w:val="22"/>
          <w:szCs w:val="22"/>
        </w:rPr>
        <w:t xml:space="preserve"> prin exploatarea rezultatelor care </w:t>
      </w:r>
      <w:proofErr w:type="spellStart"/>
      <w:r w:rsidRPr="00D60113">
        <w:rPr>
          <w:rFonts w:ascii="Times New Roman" w:hAnsi="Times New Roman" w:cs="Times New Roman"/>
          <w:sz w:val="22"/>
          <w:szCs w:val="22"/>
        </w:rPr>
        <w:t>decurg</w:t>
      </w:r>
      <w:proofErr w:type="spellEnd"/>
      <w:r w:rsidRPr="00D60113">
        <w:rPr>
          <w:rFonts w:ascii="Times New Roman" w:hAnsi="Times New Roman" w:cs="Times New Roman"/>
          <w:sz w:val="22"/>
          <w:szCs w:val="22"/>
        </w:rPr>
        <w:t xml:space="preserve"> din </w:t>
      </w:r>
      <w:proofErr w:type="spellStart"/>
      <w:r w:rsidRPr="00D60113">
        <w:rPr>
          <w:rFonts w:ascii="Times New Roman" w:hAnsi="Times New Roman" w:cs="Times New Roman"/>
          <w:sz w:val="22"/>
          <w:szCs w:val="22"/>
        </w:rPr>
        <w:t>activitățile</w:t>
      </w:r>
      <w:proofErr w:type="spellEnd"/>
      <w:r w:rsidRPr="00D60113">
        <w:rPr>
          <w:rFonts w:ascii="Times New Roman" w:hAnsi="Times New Roman" w:cs="Times New Roman"/>
          <w:sz w:val="22"/>
          <w:szCs w:val="22"/>
        </w:rPr>
        <w:t xml:space="preserve"> </w:t>
      </w:r>
      <w:proofErr w:type="spellStart"/>
      <w:r w:rsidRPr="00D60113">
        <w:rPr>
          <w:rFonts w:ascii="Times New Roman" w:hAnsi="Times New Roman" w:cs="Times New Roman"/>
          <w:sz w:val="22"/>
          <w:szCs w:val="22"/>
        </w:rPr>
        <w:t>Institutului</w:t>
      </w:r>
      <w:proofErr w:type="spellEnd"/>
      <w:r w:rsidRPr="00D60113">
        <w:rPr>
          <w:rFonts w:ascii="Times New Roman" w:hAnsi="Times New Roman" w:cs="Times New Roman"/>
          <w:sz w:val="22"/>
          <w:szCs w:val="22"/>
        </w:rPr>
        <w:t xml:space="preserve"> </w:t>
      </w:r>
      <w:r w:rsidR="003238B1" w:rsidRPr="00D60113">
        <w:rPr>
          <w:rFonts w:ascii="Times New Roman" w:hAnsi="Times New Roman" w:cs="Times New Roman"/>
          <w:sz w:val="22"/>
          <w:szCs w:val="22"/>
        </w:rPr>
        <w:t>(</w:t>
      </w:r>
      <w:proofErr w:type="spellStart"/>
      <w:r w:rsidR="003D3A3E">
        <w:rPr>
          <w:rFonts w:ascii="Times New Roman" w:hAnsi="Times New Roman" w:cs="Times New Roman"/>
          <w:sz w:val="22"/>
          <w:szCs w:val="22"/>
        </w:rPr>
        <w:t>valorificare</w:t>
      </w:r>
      <w:proofErr w:type="spellEnd"/>
      <w:r w:rsidRPr="00D60113">
        <w:rPr>
          <w:rFonts w:ascii="Times New Roman" w:hAnsi="Times New Roman" w:cs="Times New Roman"/>
          <w:sz w:val="22"/>
          <w:szCs w:val="22"/>
        </w:rPr>
        <w:t xml:space="preserve">), </w:t>
      </w:r>
      <w:proofErr w:type="spellStart"/>
      <w:r w:rsidRPr="00D60113">
        <w:rPr>
          <w:rFonts w:ascii="Times New Roman" w:hAnsi="Times New Roman" w:cs="Times New Roman"/>
          <w:sz w:val="22"/>
          <w:szCs w:val="22"/>
        </w:rPr>
        <w:t>respectând</w:t>
      </w:r>
      <w:proofErr w:type="spellEnd"/>
      <w:r w:rsidRPr="00D60113">
        <w:rPr>
          <w:rFonts w:ascii="Times New Roman" w:hAnsi="Times New Roman" w:cs="Times New Roman"/>
          <w:sz w:val="22"/>
          <w:szCs w:val="22"/>
        </w:rPr>
        <w:t xml:space="preserve"> </w:t>
      </w:r>
      <w:proofErr w:type="spellStart"/>
      <w:r w:rsidRPr="00D60113">
        <w:rPr>
          <w:rFonts w:ascii="Times New Roman" w:hAnsi="Times New Roman" w:cs="Times New Roman"/>
          <w:sz w:val="22"/>
          <w:szCs w:val="22"/>
        </w:rPr>
        <w:t>în</w:t>
      </w:r>
      <w:proofErr w:type="spellEnd"/>
      <w:r w:rsidRPr="00D60113">
        <w:rPr>
          <w:rFonts w:ascii="Times New Roman" w:hAnsi="Times New Roman" w:cs="Times New Roman"/>
          <w:sz w:val="22"/>
          <w:szCs w:val="22"/>
        </w:rPr>
        <w:t xml:space="preserve"> </w:t>
      </w:r>
      <w:proofErr w:type="spellStart"/>
      <w:r w:rsidRPr="00D60113">
        <w:rPr>
          <w:rFonts w:ascii="Times New Roman" w:hAnsi="Times New Roman" w:cs="Times New Roman"/>
          <w:sz w:val="22"/>
          <w:szCs w:val="22"/>
        </w:rPr>
        <w:t>același</w:t>
      </w:r>
      <w:proofErr w:type="spellEnd"/>
      <w:r w:rsidRPr="00D60113">
        <w:rPr>
          <w:rFonts w:ascii="Times New Roman" w:hAnsi="Times New Roman" w:cs="Times New Roman"/>
          <w:sz w:val="22"/>
          <w:szCs w:val="22"/>
        </w:rPr>
        <w:t xml:space="preserve"> </w:t>
      </w:r>
      <w:proofErr w:type="spellStart"/>
      <w:r w:rsidRPr="00D60113">
        <w:rPr>
          <w:rFonts w:ascii="Times New Roman" w:hAnsi="Times New Roman" w:cs="Times New Roman"/>
          <w:sz w:val="22"/>
          <w:szCs w:val="22"/>
        </w:rPr>
        <w:t>timp</w:t>
      </w:r>
      <w:proofErr w:type="spellEnd"/>
      <w:r w:rsidRPr="00D60113">
        <w:rPr>
          <w:rFonts w:ascii="Times New Roman" w:hAnsi="Times New Roman" w:cs="Times New Roman"/>
          <w:sz w:val="22"/>
          <w:szCs w:val="22"/>
        </w:rPr>
        <w:t xml:space="preserve"> </w:t>
      </w:r>
      <w:proofErr w:type="spellStart"/>
      <w:r w:rsidRPr="00D60113">
        <w:rPr>
          <w:rFonts w:ascii="Times New Roman" w:hAnsi="Times New Roman" w:cs="Times New Roman"/>
          <w:sz w:val="22"/>
          <w:szCs w:val="22"/>
        </w:rPr>
        <w:t>libertatea</w:t>
      </w:r>
      <w:proofErr w:type="spellEnd"/>
      <w:r w:rsidRPr="00D60113">
        <w:rPr>
          <w:rFonts w:ascii="Times New Roman" w:hAnsi="Times New Roman" w:cs="Times New Roman"/>
          <w:sz w:val="22"/>
          <w:szCs w:val="22"/>
        </w:rPr>
        <w:t xml:space="preserve"> academică și libertatea muncii științifice a Institutului.</w:t>
      </w:r>
    </w:p>
    <w:p w14:paraId="2B93EA93" w14:textId="23CF0793" w:rsidR="00303A74" w:rsidRPr="00BE4D10" w:rsidRDefault="00303A74"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Obiectivele pentru care este adoptat cadrul de reglementare sunt:</w:t>
      </w:r>
    </w:p>
    <w:p w14:paraId="693742C0" w14:textId="7A8C6556" w:rsidR="00303A74" w:rsidRPr="00BE4D10" w:rsidRDefault="00303A74" w:rsidP="00522E55">
      <w:pPr>
        <w:pStyle w:val="ListParagraph"/>
        <w:numPr>
          <w:ilvl w:val="0"/>
          <w:numId w:val="14"/>
        </w:numPr>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Încurajarea creării de invenții bazate pe cercetare științifică;</w:t>
      </w:r>
    </w:p>
    <w:p w14:paraId="0808B671" w14:textId="65A668A2" w:rsidR="00303A74" w:rsidRPr="00BE4D10" w:rsidRDefault="00303A74" w:rsidP="00522E55">
      <w:pPr>
        <w:pStyle w:val="ListParagraph"/>
        <w:numPr>
          <w:ilvl w:val="0"/>
          <w:numId w:val="14"/>
        </w:numPr>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Crearea condițiilor optime pentru protecția Invențiilor de către Institut, prin Drepturi de Proprietate Intelectuală și alte mijloace;</w:t>
      </w:r>
    </w:p>
    <w:p w14:paraId="514BB5BC" w14:textId="560AF942" w:rsidR="00303A74" w:rsidRPr="00BE4D10" w:rsidRDefault="00303A74" w:rsidP="00522E55">
      <w:pPr>
        <w:pStyle w:val="ListParagraph"/>
        <w:numPr>
          <w:ilvl w:val="0"/>
          <w:numId w:val="14"/>
        </w:numPr>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Stabilirea condițiilor de bază pentru gestionarea/</w:t>
      </w:r>
      <w:r w:rsidR="003D3A3E">
        <w:rPr>
          <w:rFonts w:ascii="Times New Roman" w:hAnsi="Times New Roman" w:cs="Times New Roman"/>
          <w:sz w:val="22"/>
          <w:szCs w:val="22"/>
          <w:lang w:val="pt-PT"/>
        </w:rPr>
        <w:t>valorificare</w:t>
      </w:r>
      <w:r w:rsidRPr="00BE4D10">
        <w:rPr>
          <w:rFonts w:ascii="Times New Roman" w:hAnsi="Times New Roman" w:cs="Times New Roman"/>
          <w:sz w:val="22"/>
          <w:szCs w:val="22"/>
          <w:lang w:val="pt-PT"/>
        </w:rPr>
        <w:t>a cu succes a proprietății intelectuale a Institutului, inclusiv stabilirea principiilor și criteriilor omogene care reglementează transferul de tehnologie.</w:t>
      </w:r>
    </w:p>
    <w:p w14:paraId="6A5C740F" w14:textId="77777777" w:rsidR="00865E2A" w:rsidRPr="00BE4D10" w:rsidRDefault="00865E2A" w:rsidP="00865E2A">
      <w:pPr>
        <w:spacing w:after="0"/>
        <w:ind w:right="-1" w:firstLine="567"/>
        <w:rPr>
          <w:rFonts w:ascii="Times New Roman" w:hAnsi="Times New Roman" w:cs="Times New Roman"/>
          <w:b/>
          <w:sz w:val="22"/>
          <w:szCs w:val="22"/>
          <w:lang w:val="pt-PT"/>
        </w:rPr>
      </w:pPr>
    </w:p>
    <w:p w14:paraId="7546C5B9" w14:textId="64800E55" w:rsidR="00865E2A" w:rsidRPr="00BE4D10" w:rsidRDefault="00865E2A" w:rsidP="00865E2A">
      <w:pPr>
        <w:spacing w:after="0"/>
        <w:ind w:right="-1" w:firstLine="567"/>
        <w:rPr>
          <w:rFonts w:ascii="Times New Roman" w:hAnsi="Times New Roman" w:cs="Times New Roman"/>
          <w:b/>
          <w:sz w:val="22"/>
          <w:szCs w:val="22"/>
          <w:lang w:val="pt-PT"/>
        </w:rPr>
      </w:pPr>
      <w:r w:rsidRPr="00BE4D10">
        <w:rPr>
          <w:rFonts w:ascii="Times New Roman" w:hAnsi="Times New Roman" w:cs="Times New Roman"/>
          <w:b/>
          <w:sz w:val="22"/>
          <w:szCs w:val="22"/>
          <w:lang w:val="pt-PT"/>
        </w:rPr>
        <w:t>Glosar de termeni:</w:t>
      </w:r>
    </w:p>
    <w:p w14:paraId="371C2F36" w14:textId="286C798E" w:rsidR="00865E2A" w:rsidRPr="00BE4D10" w:rsidRDefault="00865E2A" w:rsidP="00865E2A">
      <w:pPr>
        <w:pStyle w:val="ListParagraph"/>
        <w:spacing w:after="0"/>
        <w:ind w:left="567" w:right="-1"/>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Autor:</w:t>
      </w:r>
      <w:r w:rsidRPr="00BE4D10">
        <w:rPr>
          <w:rFonts w:ascii="Times New Roman" w:hAnsi="Times New Roman" w:cs="Times New Roman"/>
          <w:sz w:val="22"/>
          <w:szCs w:val="22"/>
          <w:lang w:val="pt-PT"/>
        </w:rPr>
        <w:t xml:space="preserve"> Una sau mai multe persoane fizice care au participat la crearea de Invenții prin munca lor creativă.</w:t>
      </w:r>
    </w:p>
    <w:p w14:paraId="4F4BFEC3" w14:textId="7F648312" w:rsidR="00865E2A" w:rsidRPr="00BE4D10" w:rsidRDefault="00865E2A" w:rsidP="00865E2A">
      <w:pPr>
        <w:pStyle w:val="ListParagraph"/>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b/>
          <w:bCs/>
          <w:sz w:val="22"/>
          <w:szCs w:val="22"/>
          <w:lang w:val="pt-PT"/>
        </w:rPr>
        <w:t>Oficiul de Stat pentru Invenții și Mărci</w:t>
      </w:r>
      <w:r w:rsidRPr="00BE4D10">
        <w:rPr>
          <w:rFonts w:ascii="Times New Roman" w:hAnsi="Times New Roman" w:cs="Times New Roman"/>
          <w:b/>
          <w:sz w:val="22"/>
          <w:szCs w:val="22"/>
          <w:lang w:val="pt-PT"/>
        </w:rPr>
        <w:t xml:space="preserve"> din România: </w:t>
      </w:r>
      <w:r w:rsidRPr="00BE4D10">
        <w:rPr>
          <w:rFonts w:ascii="Times New Roman" w:hAnsi="Times New Roman" w:cs="Times New Roman"/>
          <w:sz w:val="22"/>
          <w:szCs w:val="22"/>
          <w:lang w:val="pt-PT"/>
        </w:rPr>
        <w:t>organ</w:t>
      </w:r>
      <w:r w:rsidR="00C37176" w:rsidRPr="00BE4D10">
        <w:rPr>
          <w:rFonts w:ascii="Times New Roman" w:hAnsi="Times New Roman" w:cs="Times New Roman"/>
          <w:sz w:val="22"/>
          <w:szCs w:val="22"/>
          <w:lang w:val="pt-PT"/>
        </w:rPr>
        <w:t xml:space="preserve">ismul </w:t>
      </w:r>
      <w:r w:rsidRPr="00BE4D10">
        <w:rPr>
          <w:rFonts w:ascii="Times New Roman" w:hAnsi="Times New Roman" w:cs="Times New Roman"/>
          <w:sz w:val="22"/>
          <w:szCs w:val="22"/>
          <w:lang w:val="pt-PT"/>
        </w:rPr>
        <w:t>de stat care îndeplinește sarcini în domeniul protecției drepturilor de proprietate intelectuală; desfășoară procedura administrativă de recunoaștere a brevetelor și brevetelor consensuale pentru România și îndeplinește alte sarcini administrative și profesionale privind protecția invențiilor.</w:t>
      </w:r>
    </w:p>
    <w:p w14:paraId="31795801" w14:textId="77777777" w:rsidR="00865E2A" w:rsidRPr="00BE4D10" w:rsidRDefault="00865E2A" w:rsidP="00865E2A">
      <w:pPr>
        <w:pStyle w:val="ListParagraph"/>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 xml:space="preserve">Invenție: </w:t>
      </w:r>
      <w:r w:rsidRPr="00BE4D10">
        <w:rPr>
          <w:rFonts w:ascii="Times New Roman" w:hAnsi="Times New Roman" w:cs="Times New Roman"/>
          <w:sz w:val="22"/>
          <w:szCs w:val="22"/>
          <w:lang w:val="pt-PT"/>
        </w:rPr>
        <w:t>Rezultatul cercetării și dezvoltării științifice care poate fi protejate de o anumită formă de proprietate intelectuală (brevet, model de utilitate, secret comercial, design industrial, drepturi de autor în unele cazuri etc.); o soluție la o problemă specifică într-un mod nou.</w:t>
      </w:r>
    </w:p>
    <w:p w14:paraId="1731FE0D" w14:textId="323947DB" w:rsidR="00865E2A" w:rsidRPr="00BE4D10" w:rsidRDefault="00865E2A" w:rsidP="00865E2A">
      <w:pPr>
        <w:pStyle w:val="ListParagraph"/>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 xml:space="preserve">Proprietate intelectuală: </w:t>
      </w:r>
      <w:r w:rsidRPr="00BE4D10">
        <w:rPr>
          <w:rFonts w:ascii="Times New Roman" w:hAnsi="Times New Roman" w:cs="Times New Roman"/>
          <w:sz w:val="22"/>
          <w:szCs w:val="22"/>
          <w:lang w:val="pt-PT"/>
        </w:rPr>
        <w:t xml:space="preserve">Un set de drepturi de proprietate intelectuală și industrială, drepturi de autor, desene și modele industriale etc. și drepturi accesorii deținute de Institut, care au valoare proprie pe piață, pot fi </w:t>
      </w:r>
      <w:r w:rsidR="003F0019" w:rsidRPr="00BE4D10">
        <w:rPr>
          <w:rFonts w:ascii="Times New Roman" w:hAnsi="Times New Roman" w:cs="Times New Roman"/>
          <w:sz w:val="22"/>
          <w:szCs w:val="22"/>
          <w:lang w:val="pt-PT"/>
        </w:rPr>
        <w:t>cesionate</w:t>
      </w:r>
      <w:r w:rsidRPr="00BE4D10">
        <w:rPr>
          <w:rFonts w:ascii="Times New Roman" w:hAnsi="Times New Roman" w:cs="Times New Roman"/>
          <w:sz w:val="22"/>
          <w:szCs w:val="22"/>
          <w:lang w:val="pt-PT"/>
        </w:rPr>
        <w:t>, licențiate, schimbate, donate ca orice alte drepturi de proprietate.</w:t>
      </w:r>
    </w:p>
    <w:p w14:paraId="73EBEA79" w14:textId="4553668B" w:rsidR="00865E2A" w:rsidRPr="00BE4D10" w:rsidRDefault="003D3A3E" w:rsidP="00865E2A">
      <w:pPr>
        <w:pStyle w:val="ListParagraph"/>
        <w:spacing w:after="0"/>
        <w:ind w:left="0" w:right="-1" w:firstLine="567"/>
        <w:jc w:val="both"/>
        <w:rPr>
          <w:rFonts w:ascii="Times New Roman" w:hAnsi="Times New Roman" w:cs="Times New Roman"/>
          <w:sz w:val="22"/>
          <w:szCs w:val="22"/>
          <w:lang w:val="pt-PT"/>
        </w:rPr>
      </w:pPr>
      <w:r>
        <w:rPr>
          <w:rFonts w:ascii="Times New Roman" w:hAnsi="Times New Roman" w:cs="Times New Roman"/>
          <w:b/>
          <w:sz w:val="22"/>
          <w:szCs w:val="22"/>
          <w:lang w:val="pt-PT"/>
        </w:rPr>
        <w:t>Valorificare</w:t>
      </w:r>
      <w:r w:rsidR="00865E2A" w:rsidRPr="00BE4D10">
        <w:rPr>
          <w:rFonts w:ascii="Times New Roman" w:hAnsi="Times New Roman" w:cs="Times New Roman"/>
          <w:b/>
          <w:sz w:val="22"/>
          <w:szCs w:val="22"/>
          <w:lang w:val="pt-PT"/>
        </w:rPr>
        <w:t xml:space="preserve">a: </w:t>
      </w:r>
      <w:r w:rsidR="00865E2A" w:rsidRPr="00BE4D10">
        <w:rPr>
          <w:rFonts w:ascii="Times New Roman" w:hAnsi="Times New Roman" w:cs="Times New Roman"/>
          <w:sz w:val="22"/>
          <w:szCs w:val="22"/>
          <w:lang w:val="pt-PT"/>
        </w:rPr>
        <w:t>Procesul de creare a beneficiilor financiare prin utilizarea, vânzarea, licențierea etc. a invențiilor, inclusiv protejarea, gestionarea și dezvoltarea valorii comerciale a acestora, înființarea de companii, cercetarea și cooperarea cu industria și alți parteneri pentru a obține beneficii financiare din invenții.</w:t>
      </w:r>
    </w:p>
    <w:p w14:paraId="3C8F152D" w14:textId="77777777" w:rsidR="00865E2A" w:rsidRPr="00BE4D10" w:rsidRDefault="00865E2A" w:rsidP="00865E2A">
      <w:pPr>
        <w:pStyle w:val="ListParagraph"/>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 xml:space="preserve">Brevet: </w:t>
      </w:r>
      <w:r w:rsidRPr="00BE4D10">
        <w:rPr>
          <w:rFonts w:ascii="Times New Roman" w:hAnsi="Times New Roman" w:cs="Times New Roman"/>
          <w:sz w:val="22"/>
          <w:szCs w:val="22"/>
          <w:lang w:val="pt-PT"/>
        </w:rPr>
        <w:t>Un drept exclusiv recunoscut pentru o invenție care se referă la un produs sau proces și oferă un nou mod de a face ceva sau o nouă soluție tehnică la o problemă. Un brevet oferă deținătorului brevetului protecție juridică a invenției în țara/țările în care este recunoscută.</w:t>
      </w:r>
    </w:p>
    <w:p w14:paraId="582C2481" w14:textId="77777777" w:rsidR="00865E2A" w:rsidRPr="00BE4D10" w:rsidRDefault="00865E2A" w:rsidP="00865E2A">
      <w:pPr>
        <w:pStyle w:val="ListParagraph"/>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 xml:space="preserve">Cerere de brevet: </w:t>
      </w:r>
      <w:r w:rsidRPr="00BE4D10">
        <w:rPr>
          <w:rFonts w:ascii="Times New Roman" w:hAnsi="Times New Roman" w:cs="Times New Roman"/>
          <w:sz w:val="22"/>
          <w:szCs w:val="22"/>
          <w:lang w:val="pt-PT"/>
        </w:rPr>
        <w:t>Cerere de inițiere a procedurii de recunoaștere a brevetelor; conține o indicație explicită că se solicită recunoașterea brevetului, numele invenției care îi exprimă esența, descrierea invenției, revendicările brevetului, desene, rezumatul invenției, informații despre solicitant, precum și orice altceva în conformitate cu reglementările legale aplicabile.</w:t>
      </w:r>
    </w:p>
    <w:p w14:paraId="30815BCE" w14:textId="77777777" w:rsidR="00865E2A" w:rsidRPr="00BE4D10" w:rsidRDefault="00865E2A" w:rsidP="00865E2A">
      <w:pPr>
        <w:pStyle w:val="ListParagraph"/>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 xml:space="preserve">Prototip: </w:t>
      </w:r>
      <w:r w:rsidRPr="00BE4D10">
        <w:rPr>
          <w:rFonts w:ascii="Times New Roman" w:hAnsi="Times New Roman" w:cs="Times New Roman"/>
          <w:sz w:val="22"/>
          <w:szCs w:val="22"/>
          <w:lang w:val="pt-PT"/>
        </w:rPr>
        <w:t>Un dispozitiv fizic, un compus chimic etc., realizat pe baza unei proceduri inovatoare.</w:t>
      </w:r>
    </w:p>
    <w:p w14:paraId="26319CD6" w14:textId="77777777" w:rsidR="00865E2A" w:rsidRPr="00BE4D10" w:rsidRDefault="00865E2A" w:rsidP="00522E55">
      <w:pPr>
        <w:spacing w:after="0"/>
        <w:ind w:right="-1" w:firstLine="567"/>
        <w:jc w:val="both"/>
        <w:rPr>
          <w:rFonts w:ascii="Times New Roman" w:hAnsi="Times New Roman" w:cs="Times New Roman"/>
          <w:sz w:val="22"/>
          <w:szCs w:val="22"/>
          <w:lang w:val="pt-PT"/>
        </w:rPr>
      </w:pPr>
    </w:p>
    <w:p w14:paraId="1906F854" w14:textId="3B995FE1" w:rsidR="00303A74" w:rsidRPr="00BE4D10" w:rsidRDefault="00303A74" w:rsidP="00522E55">
      <w:pPr>
        <w:pStyle w:val="ListParagraph"/>
        <w:numPr>
          <w:ilvl w:val="0"/>
          <w:numId w:val="26"/>
        </w:numPr>
        <w:spacing w:after="0"/>
        <w:ind w:right="-1"/>
        <w:jc w:val="both"/>
        <w:rPr>
          <w:rFonts w:ascii="Times New Roman" w:hAnsi="Times New Roman" w:cs="Times New Roman"/>
          <w:sz w:val="22"/>
          <w:szCs w:val="22"/>
          <w:lang w:val="en-GB"/>
        </w:rPr>
      </w:pPr>
      <w:r w:rsidRPr="00BE4D10">
        <w:rPr>
          <w:rFonts w:ascii="Times New Roman" w:hAnsi="Times New Roman" w:cs="Times New Roman"/>
          <w:b/>
          <w:sz w:val="22"/>
          <w:szCs w:val="22"/>
        </w:rPr>
        <w:t>DISPOZIȚII GENERALE</w:t>
      </w:r>
    </w:p>
    <w:p w14:paraId="5011CAE6" w14:textId="07AADCA9" w:rsidR="00303A74" w:rsidRPr="00BE4D10" w:rsidRDefault="00303A74" w:rsidP="00522E55">
      <w:pPr>
        <w:spacing w:after="0"/>
        <w:ind w:right="-1" w:firstLine="567"/>
        <w:jc w:val="both"/>
        <w:rPr>
          <w:rFonts w:ascii="Times New Roman" w:hAnsi="Times New Roman" w:cs="Times New Roman"/>
          <w:sz w:val="22"/>
          <w:szCs w:val="22"/>
          <w:lang w:val="en-GB"/>
        </w:rPr>
      </w:pPr>
      <w:r w:rsidRPr="00BE4D10">
        <w:rPr>
          <w:rFonts w:ascii="Times New Roman" w:hAnsi="Times New Roman" w:cs="Times New Roman"/>
          <w:b/>
          <w:sz w:val="22"/>
          <w:szCs w:val="22"/>
          <w:lang w:val="en-GB"/>
        </w:rPr>
        <w:t>Art</w:t>
      </w:r>
      <w:r w:rsidR="00053145" w:rsidRPr="00BE4D10">
        <w:rPr>
          <w:rFonts w:ascii="Times New Roman" w:hAnsi="Times New Roman" w:cs="Times New Roman"/>
          <w:b/>
          <w:sz w:val="22"/>
          <w:szCs w:val="22"/>
          <w:lang w:val="en-GB"/>
        </w:rPr>
        <w:t>.</w:t>
      </w:r>
      <w:r w:rsidRPr="00BE4D10">
        <w:rPr>
          <w:rFonts w:ascii="Times New Roman" w:hAnsi="Times New Roman" w:cs="Times New Roman"/>
          <w:b/>
          <w:sz w:val="22"/>
          <w:szCs w:val="22"/>
          <w:lang w:val="en-GB"/>
        </w:rPr>
        <w:t xml:space="preserve"> 1.</w:t>
      </w:r>
      <w:r w:rsidR="000313C0" w:rsidRPr="00BE4D10">
        <w:rPr>
          <w:rFonts w:ascii="Times New Roman" w:hAnsi="Times New Roman" w:cs="Times New Roman"/>
          <w:b/>
          <w:sz w:val="22"/>
          <w:szCs w:val="22"/>
          <w:lang w:val="en-GB"/>
        </w:rPr>
        <w:t xml:space="preserve"> </w:t>
      </w:r>
      <w:proofErr w:type="spellStart"/>
      <w:r w:rsidRPr="00BE4D10">
        <w:rPr>
          <w:rFonts w:ascii="Times New Roman" w:hAnsi="Times New Roman" w:cs="Times New Roman"/>
          <w:sz w:val="22"/>
          <w:szCs w:val="22"/>
          <w:lang w:val="en-GB"/>
        </w:rPr>
        <w:t>Prezentul</w:t>
      </w:r>
      <w:proofErr w:type="spellEnd"/>
      <w:r w:rsidRPr="00BE4D10">
        <w:rPr>
          <w:rFonts w:ascii="Times New Roman" w:hAnsi="Times New Roman" w:cs="Times New Roman"/>
          <w:sz w:val="22"/>
          <w:szCs w:val="22"/>
          <w:lang w:val="en-GB"/>
        </w:rPr>
        <w:t xml:space="preserve"> </w:t>
      </w:r>
      <w:proofErr w:type="spellStart"/>
      <w:r w:rsidR="00411A2E" w:rsidRPr="00411A2E">
        <w:rPr>
          <w:rFonts w:ascii="Times New Roman" w:hAnsi="Times New Roman" w:cs="Times New Roman"/>
          <w:color w:val="7030A0"/>
          <w:sz w:val="22"/>
          <w:szCs w:val="22"/>
          <w:lang w:val="en-GB"/>
        </w:rPr>
        <w:t>Ghid</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reglementează</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procedura</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și</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condițiile</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în</w:t>
      </w:r>
      <w:proofErr w:type="spellEnd"/>
      <w:r w:rsidRPr="00BE4D10">
        <w:rPr>
          <w:rFonts w:ascii="Times New Roman" w:hAnsi="Times New Roman" w:cs="Times New Roman"/>
          <w:sz w:val="22"/>
          <w:szCs w:val="22"/>
          <w:lang w:val="en-GB"/>
        </w:rPr>
        <w:t xml:space="preserve"> care </w:t>
      </w:r>
      <w:proofErr w:type="spellStart"/>
      <w:r w:rsidRPr="00BE4D10">
        <w:rPr>
          <w:rFonts w:ascii="Times New Roman" w:hAnsi="Times New Roman" w:cs="Times New Roman"/>
          <w:sz w:val="22"/>
          <w:szCs w:val="22"/>
          <w:lang w:val="en-GB"/>
        </w:rPr>
        <w:t>Invențiile</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dezvoltate</w:t>
      </w:r>
      <w:proofErr w:type="spellEnd"/>
      <w:r w:rsidRPr="00BE4D10">
        <w:rPr>
          <w:rFonts w:ascii="Times New Roman" w:hAnsi="Times New Roman" w:cs="Times New Roman"/>
          <w:sz w:val="22"/>
          <w:szCs w:val="22"/>
          <w:lang w:val="en-GB"/>
        </w:rPr>
        <w:t xml:space="preserve"> la </w:t>
      </w:r>
      <w:proofErr w:type="spellStart"/>
      <w:r w:rsidRPr="00BE4D10">
        <w:rPr>
          <w:rFonts w:ascii="Times New Roman" w:hAnsi="Times New Roman" w:cs="Times New Roman"/>
          <w:sz w:val="22"/>
          <w:szCs w:val="22"/>
          <w:lang w:val="en-GB"/>
        </w:rPr>
        <w:t>Institut</w:t>
      </w:r>
      <w:proofErr w:type="spellEnd"/>
      <w:r w:rsidRPr="00BE4D10">
        <w:rPr>
          <w:rFonts w:ascii="Times New Roman" w:hAnsi="Times New Roman" w:cs="Times New Roman"/>
          <w:sz w:val="22"/>
          <w:szCs w:val="22"/>
          <w:lang w:val="en-GB"/>
        </w:rPr>
        <w:t xml:space="preserve"> pot fi </w:t>
      </w:r>
      <w:proofErr w:type="spellStart"/>
      <w:r w:rsidRPr="00BE4D10">
        <w:rPr>
          <w:rFonts w:ascii="Times New Roman" w:hAnsi="Times New Roman" w:cs="Times New Roman"/>
          <w:sz w:val="22"/>
          <w:szCs w:val="22"/>
          <w:lang w:val="en-GB"/>
        </w:rPr>
        <w:t>protejate</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prin</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Drepturi</w:t>
      </w:r>
      <w:proofErr w:type="spellEnd"/>
      <w:r w:rsidRPr="00BE4D10">
        <w:rPr>
          <w:rFonts w:ascii="Times New Roman" w:hAnsi="Times New Roman" w:cs="Times New Roman"/>
          <w:sz w:val="22"/>
          <w:szCs w:val="22"/>
          <w:lang w:val="en-GB"/>
        </w:rPr>
        <w:t xml:space="preserve"> de </w:t>
      </w:r>
      <w:proofErr w:type="spellStart"/>
      <w:r w:rsidRPr="00BE4D10">
        <w:rPr>
          <w:rFonts w:ascii="Times New Roman" w:hAnsi="Times New Roman" w:cs="Times New Roman"/>
          <w:sz w:val="22"/>
          <w:szCs w:val="22"/>
          <w:lang w:val="en-GB"/>
        </w:rPr>
        <w:t>Proprietate</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Intelectuală</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condițiile</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și</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plata</w:t>
      </w:r>
      <w:proofErr w:type="spellEnd"/>
      <w:r w:rsidRPr="00BE4D10">
        <w:rPr>
          <w:rFonts w:ascii="Times New Roman" w:hAnsi="Times New Roman" w:cs="Times New Roman"/>
          <w:sz w:val="22"/>
          <w:szCs w:val="22"/>
          <w:lang w:val="en-GB"/>
        </w:rPr>
        <w:t xml:space="preserve"> </w:t>
      </w:r>
      <w:proofErr w:type="spellStart"/>
      <w:r w:rsidR="003A36C8" w:rsidRPr="00BE4D10">
        <w:rPr>
          <w:rFonts w:ascii="Times New Roman" w:hAnsi="Times New Roman" w:cs="Times New Roman"/>
          <w:sz w:val="22"/>
          <w:szCs w:val="22"/>
          <w:lang w:val="en-GB"/>
        </w:rPr>
        <w:t>s</w:t>
      </w:r>
      <w:r w:rsidRPr="00BE4D10">
        <w:rPr>
          <w:rFonts w:ascii="Times New Roman" w:hAnsi="Times New Roman" w:cs="Times New Roman"/>
          <w:sz w:val="22"/>
          <w:szCs w:val="22"/>
          <w:lang w:val="en-GB"/>
        </w:rPr>
        <w:t>timulentelor</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aplicabile</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Autorilor</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Invențiilor</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dezvoltate</w:t>
      </w:r>
      <w:proofErr w:type="spellEnd"/>
      <w:r w:rsidRPr="00BE4D10">
        <w:rPr>
          <w:rFonts w:ascii="Times New Roman" w:hAnsi="Times New Roman" w:cs="Times New Roman"/>
          <w:sz w:val="22"/>
          <w:szCs w:val="22"/>
          <w:lang w:val="en-GB"/>
        </w:rPr>
        <w:t xml:space="preserve"> la </w:t>
      </w:r>
      <w:proofErr w:type="spellStart"/>
      <w:r w:rsidRPr="00BE4D10">
        <w:rPr>
          <w:rFonts w:ascii="Times New Roman" w:hAnsi="Times New Roman" w:cs="Times New Roman"/>
          <w:sz w:val="22"/>
          <w:szCs w:val="22"/>
          <w:lang w:val="en-GB"/>
        </w:rPr>
        <w:t>Institut</w:t>
      </w:r>
      <w:proofErr w:type="spellEnd"/>
      <w:r w:rsidRPr="00BE4D10">
        <w:rPr>
          <w:rFonts w:ascii="Times New Roman" w:hAnsi="Times New Roman" w:cs="Times New Roman"/>
          <w:sz w:val="22"/>
          <w:szCs w:val="22"/>
          <w:lang w:val="en-GB"/>
        </w:rPr>
        <w:t xml:space="preserve">, precum </w:t>
      </w:r>
      <w:proofErr w:type="spellStart"/>
      <w:r w:rsidRPr="00BE4D10">
        <w:rPr>
          <w:rFonts w:ascii="Times New Roman" w:hAnsi="Times New Roman" w:cs="Times New Roman"/>
          <w:sz w:val="22"/>
          <w:szCs w:val="22"/>
          <w:lang w:val="en-GB"/>
        </w:rPr>
        <w:t>și</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drepturile</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și</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obligațiile</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reciproce</w:t>
      </w:r>
      <w:proofErr w:type="spellEnd"/>
      <w:r w:rsidRPr="00BE4D10">
        <w:rPr>
          <w:rFonts w:ascii="Times New Roman" w:hAnsi="Times New Roman" w:cs="Times New Roman"/>
          <w:sz w:val="22"/>
          <w:szCs w:val="22"/>
          <w:lang w:val="en-GB"/>
        </w:rPr>
        <w:t xml:space="preserve"> ale </w:t>
      </w:r>
      <w:proofErr w:type="spellStart"/>
      <w:r w:rsidRPr="00BE4D10">
        <w:rPr>
          <w:rFonts w:ascii="Times New Roman" w:hAnsi="Times New Roman" w:cs="Times New Roman"/>
          <w:sz w:val="22"/>
          <w:szCs w:val="22"/>
          <w:lang w:val="en-GB"/>
        </w:rPr>
        <w:t>Institutului</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și</w:t>
      </w:r>
      <w:proofErr w:type="spellEnd"/>
      <w:r w:rsidRPr="00BE4D10">
        <w:rPr>
          <w:rFonts w:ascii="Times New Roman" w:hAnsi="Times New Roman" w:cs="Times New Roman"/>
          <w:sz w:val="22"/>
          <w:szCs w:val="22"/>
          <w:lang w:val="en-GB"/>
        </w:rPr>
        <w:t xml:space="preserve"> ale </w:t>
      </w:r>
      <w:proofErr w:type="spellStart"/>
      <w:r w:rsidRPr="00BE4D10">
        <w:rPr>
          <w:rFonts w:ascii="Times New Roman" w:hAnsi="Times New Roman" w:cs="Times New Roman"/>
          <w:sz w:val="22"/>
          <w:szCs w:val="22"/>
          <w:lang w:val="en-GB"/>
        </w:rPr>
        <w:t>Autorilor</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în</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cazul</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Comercializării</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Invențiilor</w:t>
      </w:r>
      <w:proofErr w:type="spellEnd"/>
      <w:r w:rsidRPr="00BE4D10">
        <w:rPr>
          <w:rFonts w:ascii="Times New Roman" w:hAnsi="Times New Roman" w:cs="Times New Roman"/>
          <w:sz w:val="22"/>
          <w:szCs w:val="22"/>
          <w:lang w:val="en-GB"/>
        </w:rPr>
        <w:t xml:space="preserve"> </w:t>
      </w:r>
      <w:proofErr w:type="spellStart"/>
      <w:r w:rsidRPr="00BE4D10">
        <w:rPr>
          <w:rFonts w:ascii="Times New Roman" w:hAnsi="Times New Roman" w:cs="Times New Roman"/>
          <w:sz w:val="22"/>
          <w:szCs w:val="22"/>
          <w:lang w:val="en-GB"/>
        </w:rPr>
        <w:t>dezvoltate</w:t>
      </w:r>
      <w:proofErr w:type="spellEnd"/>
      <w:r w:rsidRPr="00BE4D10">
        <w:rPr>
          <w:rFonts w:ascii="Times New Roman" w:hAnsi="Times New Roman" w:cs="Times New Roman"/>
          <w:sz w:val="22"/>
          <w:szCs w:val="22"/>
          <w:lang w:val="en-GB"/>
        </w:rPr>
        <w:t xml:space="preserve"> la </w:t>
      </w:r>
      <w:proofErr w:type="spellStart"/>
      <w:r w:rsidRPr="00BE4D10">
        <w:rPr>
          <w:rFonts w:ascii="Times New Roman" w:hAnsi="Times New Roman" w:cs="Times New Roman"/>
          <w:sz w:val="22"/>
          <w:szCs w:val="22"/>
          <w:lang w:val="en-GB"/>
        </w:rPr>
        <w:t>Institut</w:t>
      </w:r>
      <w:proofErr w:type="spellEnd"/>
      <w:r w:rsidRPr="00BE4D10">
        <w:rPr>
          <w:rFonts w:ascii="Times New Roman" w:hAnsi="Times New Roman" w:cs="Times New Roman"/>
          <w:sz w:val="22"/>
          <w:szCs w:val="22"/>
          <w:lang w:val="en-GB"/>
        </w:rPr>
        <w:t>.</w:t>
      </w:r>
    </w:p>
    <w:p w14:paraId="7084C2C5" w14:textId="173A4411" w:rsidR="00303A74" w:rsidRPr="00BE4D10" w:rsidRDefault="00303A74"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lastRenderedPageBreak/>
        <w:t xml:space="preserve">Toate prevederile acestui </w:t>
      </w:r>
      <w:r w:rsidR="00411A2E" w:rsidRPr="00411A2E">
        <w:rPr>
          <w:rFonts w:ascii="Times New Roman" w:hAnsi="Times New Roman" w:cs="Times New Roman"/>
          <w:color w:val="7030A0"/>
          <w:sz w:val="22"/>
          <w:szCs w:val="22"/>
          <w:lang w:val="pt-PT"/>
        </w:rPr>
        <w:t>Ghid</w:t>
      </w:r>
      <w:r w:rsidR="00411A2E" w:rsidRPr="00BE4D10">
        <w:rPr>
          <w:rFonts w:ascii="Times New Roman" w:hAnsi="Times New Roman" w:cs="Times New Roman"/>
          <w:sz w:val="22"/>
          <w:szCs w:val="22"/>
          <w:lang w:val="pt-PT"/>
        </w:rPr>
        <w:t xml:space="preserve"> </w:t>
      </w:r>
      <w:r w:rsidRPr="00BE4D10">
        <w:rPr>
          <w:rFonts w:ascii="Times New Roman" w:hAnsi="Times New Roman" w:cs="Times New Roman"/>
          <w:sz w:val="22"/>
          <w:szCs w:val="22"/>
          <w:lang w:val="pt-PT"/>
        </w:rPr>
        <w:t xml:space="preserve">vor fi interpretate și aplicate în conformitate cu cadrul legal aplicabil, inclusiv, dar fără a se limita la prevederile relevante ale legislației române care reglementează proprietatea intelectuală și transferul de tehnologie. În orice </w:t>
      </w:r>
      <w:r w:rsidR="003238B1" w:rsidRPr="00BE4D10">
        <w:rPr>
          <w:rFonts w:ascii="Times New Roman" w:hAnsi="Times New Roman" w:cs="Times New Roman"/>
          <w:sz w:val="22"/>
          <w:szCs w:val="22"/>
          <w:lang w:val="pt-PT"/>
        </w:rPr>
        <w:t xml:space="preserve">situaţie </w:t>
      </w:r>
      <w:r w:rsidRPr="00BE4D10">
        <w:rPr>
          <w:rFonts w:ascii="Times New Roman" w:hAnsi="Times New Roman" w:cs="Times New Roman"/>
          <w:sz w:val="22"/>
          <w:szCs w:val="22"/>
          <w:lang w:val="pt-PT"/>
        </w:rPr>
        <w:t xml:space="preserve">în care </w:t>
      </w:r>
      <w:r w:rsidR="00411A2E" w:rsidRPr="00411A2E">
        <w:rPr>
          <w:rFonts w:ascii="Times New Roman" w:hAnsi="Times New Roman" w:cs="Times New Roman"/>
          <w:color w:val="7030A0"/>
          <w:sz w:val="22"/>
          <w:szCs w:val="22"/>
          <w:lang w:val="pt-PT"/>
        </w:rPr>
        <w:t>Ghidu</w:t>
      </w:r>
      <w:r w:rsidR="00411A2E">
        <w:rPr>
          <w:rFonts w:ascii="Times New Roman" w:hAnsi="Times New Roman" w:cs="Times New Roman"/>
          <w:color w:val="7030A0"/>
          <w:sz w:val="22"/>
          <w:szCs w:val="22"/>
          <w:lang w:val="pt-PT"/>
        </w:rPr>
        <w:t>l</w:t>
      </w:r>
      <w:r w:rsidRPr="00BE4D10">
        <w:rPr>
          <w:rFonts w:ascii="Times New Roman" w:hAnsi="Times New Roman" w:cs="Times New Roman"/>
          <w:sz w:val="22"/>
          <w:szCs w:val="22"/>
          <w:lang w:val="pt-PT"/>
        </w:rPr>
        <w:t xml:space="preserve"> nu oferă orientări specifice, dispozițiile legale aplicabile completează interpretarea și punerea în aplicare a </w:t>
      </w:r>
      <w:r w:rsidR="000313C0" w:rsidRPr="00BE4D10">
        <w:rPr>
          <w:rFonts w:ascii="Times New Roman" w:hAnsi="Times New Roman" w:cs="Times New Roman"/>
          <w:sz w:val="22"/>
          <w:szCs w:val="22"/>
          <w:lang w:val="pt-PT"/>
        </w:rPr>
        <w:t>acestuia</w:t>
      </w:r>
      <w:r w:rsidRPr="00BE4D10">
        <w:rPr>
          <w:rFonts w:ascii="Times New Roman" w:hAnsi="Times New Roman" w:cs="Times New Roman"/>
          <w:sz w:val="22"/>
          <w:szCs w:val="22"/>
          <w:lang w:val="pt-PT"/>
        </w:rPr>
        <w:t>. În cazul oricărui conflict, vor prevala prevederile imperative ale legii române.</w:t>
      </w:r>
    </w:p>
    <w:p w14:paraId="7C453A59" w14:textId="09BCC8D7" w:rsidR="00303A74" w:rsidRPr="00BE4D10" w:rsidRDefault="00303A74" w:rsidP="00103F48">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053145" w:rsidRPr="00BE4D10">
        <w:rPr>
          <w:rFonts w:ascii="Times New Roman" w:hAnsi="Times New Roman" w:cs="Times New Roman"/>
          <w:b/>
          <w:sz w:val="22"/>
          <w:szCs w:val="22"/>
          <w:lang w:val="pt-PT"/>
        </w:rPr>
        <w:t xml:space="preserve">. </w:t>
      </w:r>
      <w:r w:rsidRPr="00BE4D10">
        <w:rPr>
          <w:rFonts w:ascii="Times New Roman" w:hAnsi="Times New Roman" w:cs="Times New Roman"/>
          <w:b/>
          <w:sz w:val="22"/>
          <w:szCs w:val="22"/>
          <w:lang w:val="pt-PT"/>
        </w:rPr>
        <w:t>2.</w:t>
      </w:r>
      <w:r w:rsidR="003A36C8"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 xml:space="preserve">Prevederile prezentului </w:t>
      </w:r>
      <w:r w:rsidR="00411A2E" w:rsidRPr="00411A2E">
        <w:rPr>
          <w:rFonts w:ascii="Times New Roman" w:hAnsi="Times New Roman" w:cs="Times New Roman"/>
          <w:color w:val="7030A0"/>
          <w:sz w:val="22"/>
          <w:szCs w:val="22"/>
          <w:lang w:val="pt-PT"/>
        </w:rPr>
        <w:t>Ghid</w:t>
      </w:r>
      <w:r w:rsidR="00411A2E" w:rsidRPr="00BE4D10">
        <w:rPr>
          <w:rFonts w:ascii="Times New Roman" w:hAnsi="Times New Roman" w:cs="Times New Roman"/>
          <w:sz w:val="22"/>
          <w:szCs w:val="22"/>
          <w:lang w:val="pt-PT"/>
        </w:rPr>
        <w:t xml:space="preserve"> </w:t>
      </w:r>
      <w:r w:rsidRPr="00BE4D10">
        <w:rPr>
          <w:rFonts w:ascii="Times New Roman" w:hAnsi="Times New Roman" w:cs="Times New Roman"/>
          <w:sz w:val="22"/>
          <w:szCs w:val="22"/>
          <w:lang w:val="pt-PT"/>
        </w:rPr>
        <w:t>sunt obligatorii pentru toți angajații Institutului, în cazurile în care aceștia creează Invenții în legătură cu munca prestată de angajatul Institutului</w:t>
      </w:r>
      <w:r w:rsidR="000313C0" w:rsidRPr="00BE4D10">
        <w:rPr>
          <w:rFonts w:ascii="Times New Roman" w:hAnsi="Times New Roman" w:cs="Times New Roman"/>
          <w:sz w:val="22"/>
          <w:szCs w:val="22"/>
          <w:lang w:val="pt-PT"/>
        </w:rPr>
        <w:t>,</w:t>
      </w:r>
      <w:r w:rsidRPr="00BE4D10">
        <w:rPr>
          <w:rFonts w:ascii="Times New Roman" w:hAnsi="Times New Roman" w:cs="Times New Roman"/>
          <w:sz w:val="22"/>
          <w:szCs w:val="22"/>
          <w:lang w:val="pt-PT"/>
        </w:rPr>
        <w:t xml:space="preserve"> în timpul r</w:t>
      </w:r>
      <w:r w:rsidR="000313C0" w:rsidRPr="00BE4D10">
        <w:rPr>
          <w:rFonts w:ascii="Times New Roman" w:hAnsi="Times New Roman" w:cs="Times New Roman"/>
          <w:sz w:val="22"/>
          <w:szCs w:val="22"/>
          <w:lang w:val="pt-PT"/>
        </w:rPr>
        <w:t>aporturilor</w:t>
      </w:r>
      <w:r w:rsidRPr="00BE4D10">
        <w:rPr>
          <w:rFonts w:ascii="Times New Roman" w:hAnsi="Times New Roman" w:cs="Times New Roman"/>
          <w:sz w:val="22"/>
          <w:szCs w:val="22"/>
          <w:lang w:val="pt-PT"/>
        </w:rPr>
        <w:t xml:space="preserve"> lor de muncă, precum și la doi ani de la încetarea </w:t>
      </w:r>
      <w:r w:rsidR="000313C0" w:rsidRPr="00BE4D10">
        <w:rPr>
          <w:rFonts w:ascii="Times New Roman" w:hAnsi="Times New Roman" w:cs="Times New Roman"/>
          <w:sz w:val="22"/>
          <w:szCs w:val="22"/>
          <w:lang w:val="pt-PT"/>
        </w:rPr>
        <w:t>raporturilor</w:t>
      </w:r>
      <w:r w:rsidRPr="00BE4D10">
        <w:rPr>
          <w:rFonts w:ascii="Times New Roman" w:hAnsi="Times New Roman" w:cs="Times New Roman"/>
          <w:sz w:val="22"/>
          <w:szCs w:val="22"/>
          <w:lang w:val="pt-PT"/>
        </w:rPr>
        <w:t xml:space="preserve"> de muncă cu Institutul.</w:t>
      </w:r>
      <w:r w:rsidR="00103F48" w:rsidRPr="00BE4D10">
        <w:rPr>
          <w:rFonts w:ascii="Times New Roman" w:hAnsi="Times New Roman" w:cs="Times New Roman"/>
          <w:sz w:val="22"/>
          <w:szCs w:val="22"/>
          <w:lang w:val="pt-PT"/>
        </w:rPr>
        <w:t xml:space="preserve"> </w:t>
      </w:r>
      <w:r w:rsidRPr="00BE4D10">
        <w:rPr>
          <w:rFonts w:ascii="Times New Roman" w:hAnsi="Times New Roman" w:cs="Times New Roman"/>
          <w:sz w:val="22"/>
          <w:szCs w:val="22"/>
          <w:lang w:val="pt-PT"/>
        </w:rPr>
        <w:t xml:space="preserve">Pentru evitarea oricărui dubiu, prevederile prezentului </w:t>
      </w:r>
      <w:r w:rsidR="00411A2E" w:rsidRPr="00411A2E">
        <w:rPr>
          <w:rFonts w:ascii="Times New Roman" w:hAnsi="Times New Roman" w:cs="Times New Roman"/>
          <w:color w:val="7030A0"/>
          <w:sz w:val="22"/>
          <w:szCs w:val="22"/>
          <w:lang w:val="pt-PT"/>
        </w:rPr>
        <w:t>Ghid</w:t>
      </w:r>
      <w:r w:rsidRPr="00BE4D10">
        <w:rPr>
          <w:rFonts w:ascii="Times New Roman" w:hAnsi="Times New Roman" w:cs="Times New Roman"/>
          <w:sz w:val="22"/>
          <w:szCs w:val="22"/>
          <w:lang w:val="pt-PT"/>
        </w:rPr>
        <w:t xml:space="preserve"> sunt obligatorii pentru toate celelalte persoane care participă la activitatea Institutului, indiferent dacă acestea sunt angajate printr-un contract de muncă sau o altă formă de colaborare (de exemplu, colaboratori externi, studenți</w:t>
      </w:r>
      <w:r w:rsidR="00017A1A" w:rsidRPr="00BE4D10">
        <w:rPr>
          <w:rFonts w:ascii="Times New Roman" w:hAnsi="Times New Roman" w:cs="Times New Roman"/>
          <w:sz w:val="22"/>
          <w:szCs w:val="22"/>
          <w:lang w:val="pt-PT"/>
        </w:rPr>
        <w:t>, doctoranzi</w:t>
      </w:r>
      <w:r w:rsidRPr="00BE4D10">
        <w:rPr>
          <w:rFonts w:ascii="Times New Roman" w:hAnsi="Times New Roman" w:cs="Times New Roman"/>
          <w:sz w:val="22"/>
          <w:szCs w:val="22"/>
          <w:lang w:val="pt-PT"/>
        </w:rPr>
        <w:t>).</w:t>
      </w:r>
    </w:p>
    <w:p w14:paraId="03A15222" w14:textId="614337CB" w:rsidR="00303A74" w:rsidRPr="00BE4D10" w:rsidRDefault="00303A74"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053145"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3.</w:t>
      </w:r>
      <w:r w:rsidR="000313C0"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 xml:space="preserve">Proprietatea intelectuală a Institutului, în sensul prezentului </w:t>
      </w:r>
      <w:r w:rsidR="00411A2E" w:rsidRPr="00411A2E">
        <w:rPr>
          <w:rFonts w:ascii="Times New Roman" w:hAnsi="Times New Roman" w:cs="Times New Roman"/>
          <w:color w:val="7030A0"/>
          <w:sz w:val="22"/>
          <w:szCs w:val="22"/>
          <w:lang w:val="pt-PT"/>
        </w:rPr>
        <w:t>Ghid</w:t>
      </w:r>
      <w:r w:rsidRPr="00BE4D10">
        <w:rPr>
          <w:rFonts w:ascii="Times New Roman" w:hAnsi="Times New Roman" w:cs="Times New Roman"/>
          <w:sz w:val="22"/>
          <w:szCs w:val="22"/>
          <w:lang w:val="pt-PT"/>
        </w:rPr>
        <w:t xml:space="preserve">, constă într-un set de invenții create fie </w:t>
      </w:r>
      <w:r w:rsidRPr="00BE4D10">
        <w:rPr>
          <w:rFonts w:ascii="Times New Roman" w:hAnsi="Times New Roman" w:cs="Times New Roman"/>
          <w:i/>
          <w:iCs/>
          <w:sz w:val="22"/>
          <w:szCs w:val="22"/>
          <w:lang w:val="pt-PT"/>
        </w:rPr>
        <w:t xml:space="preserve">(i) </w:t>
      </w:r>
      <w:r w:rsidRPr="00BE4D10">
        <w:rPr>
          <w:rFonts w:ascii="Times New Roman" w:hAnsi="Times New Roman" w:cs="Times New Roman"/>
          <w:sz w:val="22"/>
          <w:szCs w:val="22"/>
          <w:lang w:val="pt-PT"/>
        </w:rPr>
        <w:t xml:space="preserve">urmând instrucțiunile Institutului, fie </w:t>
      </w:r>
      <w:r w:rsidRPr="00BE4D10">
        <w:rPr>
          <w:rFonts w:ascii="Times New Roman" w:hAnsi="Times New Roman" w:cs="Times New Roman"/>
          <w:i/>
          <w:iCs/>
          <w:sz w:val="22"/>
          <w:szCs w:val="22"/>
          <w:lang w:val="pt-PT"/>
        </w:rPr>
        <w:t>(ii)</w:t>
      </w:r>
      <w:r w:rsidRPr="00BE4D10">
        <w:rPr>
          <w:rFonts w:ascii="Times New Roman" w:hAnsi="Times New Roman" w:cs="Times New Roman"/>
          <w:sz w:val="22"/>
          <w:szCs w:val="22"/>
          <w:lang w:val="pt-PT"/>
        </w:rPr>
        <w:t xml:space="preserve"> pe baza cunoașterii sau utilizării experienței Institutului prin utilizarea mijloacelor materiale ale Institutului, fie </w:t>
      </w:r>
      <w:r w:rsidRPr="00BE4D10">
        <w:rPr>
          <w:rFonts w:ascii="Times New Roman" w:hAnsi="Times New Roman" w:cs="Times New Roman"/>
          <w:i/>
          <w:iCs/>
          <w:sz w:val="22"/>
          <w:szCs w:val="22"/>
          <w:lang w:val="pt-PT"/>
        </w:rPr>
        <w:t>(iii)</w:t>
      </w:r>
      <w:r w:rsidRPr="00BE4D10">
        <w:rPr>
          <w:rFonts w:ascii="Times New Roman" w:hAnsi="Times New Roman" w:cs="Times New Roman"/>
          <w:sz w:val="22"/>
          <w:szCs w:val="22"/>
          <w:lang w:val="pt-PT"/>
        </w:rPr>
        <w:t xml:space="preserve"> ca rezultat al educației și formării dobândite prin îngrijirea și pe cheltuiala Institutului, sau </w:t>
      </w:r>
      <w:r w:rsidRPr="00BE4D10">
        <w:rPr>
          <w:rFonts w:ascii="Times New Roman" w:hAnsi="Times New Roman" w:cs="Times New Roman"/>
          <w:i/>
          <w:iCs/>
          <w:sz w:val="22"/>
          <w:szCs w:val="22"/>
          <w:lang w:val="pt-PT"/>
        </w:rPr>
        <w:t>(iv)</w:t>
      </w:r>
      <w:r w:rsidRPr="00BE4D10">
        <w:rPr>
          <w:rFonts w:ascii="Times New Roman" w:hAnsi="Times New Roman" w:cs="Times New Roman"/>
          <w:sz w:val="22"/>
          <w:szCs w:val="22"/>
          <w:lang w:val="pt-PT"/>
        </w:rPr>
        <w:t xml:space="preserve"> prin utilizarea informațiilor rezultate din activitatea Institutului sau puse la dispoziție de Institut.</w:t>
      </w:r>
    </w:p>
    <w:p w14:paraId="67F86ABB" w14:textId="39F8500C" w:rsidR="00303A74" w:rsidRPr="00BE4D10" w:rsidRDefault="00303A74"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În sensul prezentului </w:t>
      </w:r>
      <w:r w:rsidR="003D3A3E">
        <w:rPr>
          <w:rFonts w:ascii="Times New Roman" w:hAnsi="Times New Roman" w:cs="Times New Roman"/>
          <w:sz w:val="22"/>
          <w:szCs w:val="22"/>
          <w:lang w:val="pt-PT"/>
        </w:rPr>
        <w:t>Ghid</w:t>
      </w:r>
      <w:r w:rsidRPr="00BE4D10">
        <w:rPr>
          <w:rFonts w:ascii="Times New Roman" w:hAnsi="Times New Roman" w:cs="Times New Roman"/>
          <w:sz w:val="22"/>
          <w:szCs w:val="22"/>
          <w:lang w:val="pt-PT"/>
        </w:rPr>
        <w:t>, invențiile dezvoltate la Institut constau în rezultate inovatoare sau noi, creative ale cercetării științifice, indiferent de forma pe care o ia rezultatul și de drepturile sau mecanismele utilizate pentru a</w:t>
      </w:r>
      <w:r w:rsidR="003B17BA" w:rsidRPr="00BE4D10">
        <w:rPr>
          <w:rFonts w:ascii="Times New Roman" w:hAnsi="Times New Roman" w:cs="Times New Roman"/>
          <w:sz w:val="22"/>
          <w:szCs w:val="22"/>
          <w:lang w:val="pt-PT"/>
        </w:rPr>
        <w:t xml:space="preserve"> </w:t>
      </w:r>
      <w:r w:rsidRPr="00BE4D10">
        <w:rPr>
          <w:rFonts w:ascii="Times New Roman" w:hAnsi="Times New Roman" w:cs="Times New Roman"/>
          <w:sz w:val="22"/>
          <w:szCs w:val="22"/>
          <w:lang w:val="pt-PT"/>
        </w:rPr>
        <w:t>l</w:t>
      </w:r>
      <w:r w:rsidR="003B17BA" w:rsidRPr="00BE4D10">
        <w:rPr>
          <w:rFonts w:ascii="Times New Roman" w:hAnsi="Times New Roman" w:cs="Times New Roman"/>
          <w:sz w:val="22"/>
          <w:szCs w:val="22"/>
          <w:lang w:val="pt-PT"/>
        </w:rPr>
        <w:t>e</w:t>
      </w:r>
      <w:r w:rsidRPr="00BE4D10">
        <w:rPr>
          <w:rFonts w:ascii="Times New Roman" w:hAnsi="Times New Roman" w:cs="Times New Roman"/>
          <w:sz w:val="22"/>
          <w:szCs w:val="22"/>
          <w:lang w:val="pt-PT"/>
        </w:rPr>
        <w:t xml:space="preserve"> proteja din punct de vedere al proprietății intelectuale. </w:t>
      </w:r>
    </w:p>
    <w:p w14:paraId="693681AA" w14:textId="73FDD7BF" w:rsidR="00303A74" w:rsidRPr="00BE4D10" w:rsidRDefault="00303A74"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În special, invențiile </w:t>
      </w:r>
      <w:r w:rsidR="00EF3DA3" w:rsidRPr="00BE4D10">
        <w:rPr>
          <w:rFonts w:ascii="Times New Roman" w:hAnsi="Times New Roman" w:cs="Times New Roman"/>
          <w:sz w:val="22"/>
          <w:szCs w:val="22"/>
          <w:lang w:val="pt-PT"/>
        </w:rPr>
        <w:t>din</w:t>
      </w:r>
      <w:r w:rsidRPr="00BE4D10">
        <w:rPr>
          <w:rFonts w:ascii="Times New Roman" w:hAnsi="Times New Roman" w:cs="Times New Roman"/>
          <w:sz w:val="22"/>
          <w:szCs w:val="22"/>
          <w:lang w:val="pt-PT"/>
        </w:rPr>
        <w:t xml:space="preserve"> Institut pot </w:t>
      </w:r>
      <w:r w:rsidR="00EF3DA3" w:rsidRPr="00BE4D10">
        <w:rPr>
          <w:rFonts w:ascii="Times New Roman" w:hAnsi="Times New Roman" w:cs="Times New Roman"/>
          <w:sz w:val="22"/>
          <w:szCs w:val="22"/>
          <w:lang w:val="pt-PT"/>
        </w:rPr>
        <w:t xml:space="preserve">fi dezvoltate </w:t>
      </w:r>
      <w:r w:rsidRPr="00BE4D10">
        <w:rPr>
          <w:rFonts w:ascii="Times New Roman" w:hAnsi="Times New Roman" w:cs="Times New Roman"/>
          <w:sz w:val="22"/>
          <w:szCs w:val="22"/>
          <w:lang w:val="pt-PT"/>
        </w:rPr>
        <w:t xml:space="preserve">sub </w:t>
      </w:r>
      <w:r w:rsidR="00EF3DA3" w:rsidRPr="00BE4D10">
        <w:rPr>
          <w:rFonts w:ascii="Times New Roman" w:hAnsi="Times New Roman" w:cs="Times New Roman"/>
          <w:sz w:val="22"/>
          <w:szCs w:val="22"/>
          <w:lang w:val="pt-PT"/>
        </w:rPr>
        <w:t xml:space="preserve">următoarele </w:t>
      </w:r>
      <w:r w:rsidRPr="00BE4D10">
        <w:rPr>
          <w:rFonts w:ascii="Times New Roman" w:hAnsi="Times New Roman" w:cs="Times New Roman"/>
          <w:sz w:val="22"/>
          <w:szCs w:val="22"/>
          <w:lang w:val="pt-PT"/>
        </w:rPr>
        <w:t>form</w:t>
      </w:r>
      <w:r w:rsidR="00EF3DA3" w:rsidRPr="00BE4D10">
        <w:rPr>
          <w:rFonts w:ascii="Times New Roman" w:hAnsi="Times New Roman" w:cs="Times New Roman"/>
          <w:sz w:val="22"/>
          <w:szCs w:val="22"/>
          <w:lang w:val="pt-PT"/>
        </w:rPr>
        <w:t>e</w:t>
      </w:r>
      <w:r w:rsidRPr="00BE4D10">
        <w:rPr>
          <w:rFonts w:ascii="Times New Roman" w:hAnsi="Times New Roman" w:cs="Times New Roman"/>
          <w:sz w:val="22"/>
          <w:szCs w:val="22"/>
          <w:lang w:val="pt-PT"/>
        </w:rPr>
        <w:t>:</w:t>
      </w:r>
    </w:p>
    <w:p w14:paraId="7EF0F044" w14:textId="7CEE7B98" w:rsidR="007E15AA" w:rsidRPr="00BE4D10" w:rsidRDefault="00303A74" w:rsidP="00EF3DA3">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bCs/>
          <w:sz w:val="22"/>
          <w:szCs w:val="22"/>
          <w:lang w:val="pt-PT"/>
        </w:rPr>
        <w:t>-</w:t>
      </w:r>
      <w:r w:rsidR="00565E15" w:rsidRPr="00BE4D10">
        <w:rPr>
          <w:rFonts w:ascii="Times New Roman" w:hAnsi="Times New Roman" w:cs="Times New Roman"/>
          <w:b/>
          <w:bCs/>
          <w:sz w:val="22"/>
          <w:szCs w:val="22"/>
          <w:lang w:val="pt-PT"/>
        </w:rPr>
        <w:t xml:space="preserve"> </w:t>
      </w:r>
      <w:r w:rsidRPr="00BE4D10">
        <w:rPr>
          <w:rFonts w:ascii="Times New Roman" w:hAnsi="Times New Roman" w:cs="Times New Roman"/>
          <w:b/>
          <w:bCs/>
          <w:sz w:val="22"/>
          <w:szCs w:val="22"/>
          <w:lang w:val="pt-PT"/>
        </w:rPr>
        <w:t>Brevete:</w:t>
      </w:r>
      <w:r w:rsidRPr="00BE4D10">
        <w:rPr>
          <w:rFonts w:ascii="Times New Roman" w:hAnsi="Times New Roman" w:cs="Times New Roman"/>
          <w:sz w:val="22"/>
          <w:szCs w:val="22"/>
          <w:lang w:val="pt-PT"/>
        </w:rPr>
        <w:t xml:space="preserve"> Soluții tehnice la o problemă – fie </w:t>
      </w:r>
      <w:r w:rsidRPr="00BE4D10">
        <w:rPr>
          <w:rFonts w:ascii="Times New Roman" w:hAnsi="Times New Roman" w:cs="Times New Roman"/>
          <w:i/>
          <w:iCs/>
          <w:sz w:val="22"/>
          <w:szCs w:val="22"/>
          <w:lang w:val="pt-PT"/>
        </w:rPr>
        <w:t>produse,</w:t>
      </w:r>
      <w:r w:rsidRPr="00BE4D10">
        <w:rPr>
          <w:rFonts w:ascii="Times New Roman" w:hAnsi="Times New Roman" w:cs="Times New Roman"/>
          <w:sz w:val="22"/>
          <w:szCs w:val="22"/>
          <w:lang w:val="pt-PT"/>
        </w:rPr>
        <w:t xml:space="preserve"> fie </w:t>
      </w:r>
      <w:r w:rsidRPr="00BE4D10">
        <w:rPr>
          <w:rFonts w:ascii="Times New Roman" w:hAnsi="Times New Roman" w:cs="Times New Roman"/>
          <w:i/>
          <w:iCs/>
          <w:sz w:val="22"/>
          <w:szCs w:val="22"/>
          <w:lang w:val="pt-PT"/>
        </w:rPr>
        <w:t>procese</w:t>
      </w:r>
      <w:r w:rsidRPr="00BE4D10">
        <w:rPr>
          <w:rFonts w:ascii="Times New Roman" w:hAnsi="Times New Roman" w:cs="Times New Roman"/>
          <w:sz w:val="22"/>
          <w:szCs w:val="22"/>
          <w:lang w:val="pt-PT"/>
        </w:rPr>
        <w:t xml:space="preserve"> (inclusiv, dar fără a se limita la invenții în domeniul biotehnologiei, cum ar fi compoziția materiei, materiale biologice, proceduri mic</w:t>
      </w:r>
      <w:r w:rsidR="000313C0" w:rsidRPr="00BE4D10">
        <w:rPr>
          <w:rFonts w:ascii="Times New Roman" w:hAnsi="Times New Roman" w:cs="Times New Roman"/>
          <w:sz w:val="22"/>
          <w:szCs w:val="22"/>
          <w:lang w:val="pt-PT"/>
        </w:rPr>
        <w:t>r</w:t>
      </w:r>
      <w:r w:rsidRPr="00BE4D10">
        <w:rPr>
          <w:rFonts w:ascii="Times New Roman" w:hAnsi="Times New Roman" w:cs="Times New Roman"/>
          <w:sz w:val="22"/>
          <w:szCs w:val="22"/>
          <w:lang w:val="pt-PT"/>
        </w:rPr>
        <w:t>obiologice etc., precum și în orice alt domeniu, prototipuri tehnologice)</w:t>
      </w:r>
      <w:r w:rsidR="00EF3DA3" w:rsidRPr="00BE4D10">
        <w:rPr>
          <w:rFonts w:ascii="Times New Roman" w:hAnsi="Times New Roman" w:cs="Times New Roman"/>
          <w:sz w:val="22"/>
          <w:szCs w:val="22"/>
          <w:lang w:val="pt-PT"/>
        </w:rPr>
        <w:t>,</w:t>
      </w:r>
      <w:r w:rsidRPr="00BE4D10">
        <w:rPr>
          <w:rFonts w:ascii="Times New Roman" w:hAnsi="Times New Roman" w:cs="Times New Roman"/>
          <w:sz w:val="22"/>
          <w:szCs w:val="22"/>
          <w:lang w:val="pt-PT"/>
        </w:rPr>
        <w:t xml:space="preserve"> care sunt noi, implică o activitate inventivă și sunt susceptibile de aplicare industrială. Descoperiri, teorii științifice și probleme matematice, lucrări estetice, planuri și principii legate de activități mentale, jocuri sau activități economice sau simple informații </w:t>
      </w:r>
      <w:r w:rsidRPr="00BE4D10">
        <w:rPr>
          <w:rFonts w:ascii="Times New Roman" w:hAnsi="Times New Roman" w:cs="Times New Roman"/>
          <w:sz w:val="22"/>
          <w:szCs w:val="22"/>
          <w:u w:val="single"/>
          <w:lang w:val="pt-PT"/>
        </w:rPr>
        <w:t>nu</w:t>
      </w:r>
      <w:r w:rsidRPr="00BE4D10">
        <w:rPr>
          <w:rFonts w:ascii="Times New Roman" w:hAnsi="Times New Roman" w:cs="Times New Roman"/>
          <w:sz w:val="22"/>
          <w:szCs w:val="22"/>
          <w:lang w:val="pt-PT"/>
        </w:rPr>
        <w:t xml:space="preserve"> sunt brevetabile</w:t>
      </w:r>
      <w:r w:rsidR="00BA1AD7" w:rsidRPr="00BE4D10">
        <w:rPr>
          <w:rFonts w:ascii="Times New Roman" w:hAnsi="Times New Roman" w:cs="Times New Roman"/>
          <w:sz w:val="22"/>
          <w:szCs w:val="22"/>
          <w:lang w:val="pt-PT"/>
        </w:rPr>
        <w:t>.</w:t>
      </w:r>
    </w:p>
    <w:p w14:paraId="690EBC5E" w14:textId="3035E721" w:rsidR="00303A74" w:rsidRPr="00BE4D10" w:rsidRDefault="00303A74" w:rsidP="00EF3DA3">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bCs/>
          <w:sz w:val="22"/>
          <w:szCs w:val="22"/>
          <w:lang w:val="pt-PT"/>
        </w:rPr>
        <w:t>-</w:t>
      </w:r>
      <w:r w:rsidR="0047211C" w:rsidRPr="00BE4D10">
        <w:rPr>
          <w:rFonts w:ascii="Times New Roman" w:hAnsi="Times New Roman" w:cs="Times New Roman"/>
          <w:b/>
          <w:bCs/>
          <w:sz w:val="22"/>
          <w:szCs w:val="22"/>
          <w:lang w:val="pt-PT"/>
        </w:rPr>
        <w:t xml:space="preserve"> </w:t>
      </w:r>
      <w:r w:rsidRPr="00BE4D10">
        <w:rPr>
          <w:rFonts w:ascii="Times New Roman" w:hAnsi="Times New Roman" w:cs="Times New Roman"/>
          <w:b/>
          <w:bCs/>
          <w:sz w:val="22"/>
          <w:szCs w:val="22"/>
          <w:lang w:val="pt-PT"/>
        </w:rPr>
        <w:t xml:space="preserve">Modele de utilitate: </w:t>
      </w:r>
      <w:r w:rsidRPr="00BE4D10">
        <w:rPr>
          <w:rFonts w:ascii="Times New Roman" w:hAnsi="Times New Roman" w:cs="Times New Roman"/>
          <w:sz w:val="22"/>
          <w:szCs w:val="22"/>
          <w:lang w:val="pt-PT"/>
        </w:rPr>
        <w:t xml:space="preserve">Orice invenție tehnică cu condiția ca: să fie nouă, să depășească nivelul de simplă calificare profesională și să fie susceptibilă de aplicare industrială. Obiectul este similar cu cel al brevetelor, doar că cerințele modelelor de utilitate nu necesită un salt inventiv, ci un prag mai scăzut de inovație (cum ar fi: îmbunătățiri funcționale ale dispozitivelor sau proceselor existente). </w:t>
      </w:r>
      <w:r w:rsidR="00EF3DA3" w:rsidRPr="00BE4D10">
        <w:rPr>
          <w:rFonts w:ascii="Times New Roman" w:hAnsi="Times New Roman" w:cs="Times New Roman"/>
          <w:sz w:val="22"/>
          <w:szCs w:val="22"/>
          <w:lang w:val="pt-PT"/>
        </w:rPr>
        <w:t>P</w:t>
      </w:r>
      <w:r w:rsidRPr="00BE4D10">
        <w:rPr>
          <w:rFonts w:ascii="Times New Roman" w:hAnsi="Times New Roman" w:cs="Times New Roman"/>
          <w:sz w:val="22"/>
          <w:szCs w:val="22"/>
          <w:lang w:val="pt-PT"/>
        </w:rPr>
        <w:t>rocesele sau metodele nu sunt subiectul modelelor de utilitate, ci doar produse (cum ar fi, dar fără a se limita la, prototipuri tehnologice).</w:t>
      </w:r>
    </w:p>
    <w:p w14:paraId="426FDE81" w14:textId="1E3E814F" w:rsidR="00303A74" w:rsidRPr="00BE4D10" w:rsidRDefault="00303A74"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bCs/>
          <w:sz w:val="22"/>
          <w:szCs w:val="22"/>
          <w:lang w:val="pt-PT"/>
        </w:rPr>
        <w:t>- Desene și modele:</w:t>
      </w:r>
      <w:r w:rsidRPr="00BE4D10">
        <w:rPr>
          <w:rFonts w:ascii="Times New Roman" w:hAnsi="Times New Roman" w:cs="Times New Roman"/>
          <w:sz w:val="22"/>
          <w:szCs w:val="22"/>
          <w:lang w:val="pt-PT"/>
        </w:rPr>
        <w:t xml:space="preserve"> Desene industriale sau creații estetice legate de forma sau aspectul unui obiect (fie în 2D, fie în 3D). De exemplu, forma exterioară a unui prototip, robot etc.</w:t>
      </w:r>
    </w:p>
    <w:p w14:paraId="696AFDBC" w14:textId="61B1D009" w:rsidR="008F65DE" w:rsidRPr="00BE4D10" w:rsidRDefault="000313C0"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bCs/>
          <w:sz w:val="22"/>
          <w:szCs w:val="22"/>
          <w:lang w:val="pt-PT"/>
        </w:rPr>
        <w:t xml:space="preserve">- </w:t>
      </w:r>
      <w:r w:rsidR="00943F73" w:rsidRPr="00BE4D10">
        <w:rPr>
          <w:rFonts w:ascii="Times New Roman" w:hAnsi="Times New Roman" w:cs="Times New Roman"/>
          <w:b/>
          <w:bCs/>
          <w:sz w:val="22"/>
          <w:szCs w:val="22"/>
          <w:lang w:val="pt-PT"/>
        </w:rPr>
        <w:t>Secret comercial. Confidențialitatea asupra know-how-ului și a altor informații:</w:t>
      </w:r>
      <w:r w:rsidR="00943F73" w:rsidRPr="00BE4D10">
        <w:rPr>
          <w:rFonts w:ascii="Times New Roman" w:hAnsi="Times New Roman" w:cs="Times New Roman"/>
          <w:sz w:val="22"/>
          <w:szCs w:val="22"/>
          <w:lang w:val="pt-PT"/>
        </w:rPr>
        <w:t xml:space="preserve"> expertiză tehnică, metodologii, practici sau alte tipuri de informații care sunt confidențiale și oferă un avantaj competitiv Institutului. Know-how-ul poate fi protejat ca </w:t>
      </w:r>
      <w:r w:rsidR="00943F73" w:rsidRPr="00BE4D10">
        <w:rPr>
          <w:rFonts w:ascii="Times New Roman" w:hAnsi="Times New Roman" w:cs="Times New Roman"/>
          <w:b/>
          <w:bCs/>
          <w:sz w:val="22"/>
          <w:szCs w:val="22"/>
          <w:lang w:val="pt-PT"/>
        </w:rPr>
        <w:t>secret comercial</w:t>
      </w:r>
      <w:r w:rsidRPr="00BE4D10">
        <w:rPr>
          <w:rFonts w:ascii="Times New Roman" w:hAnsi="Times New Roman" w:cs="Times New Roman"/>
          <w:sz w:val="22"/>
          <w:szCs w:val="22"/>
          <w:lang w:val="pt-PT"/>
        </w:rPr>
        <w:t xml:space="preserve">. </w:t>
      </w:r>
      <w:r w:rsidR="00943F73" w:rsidRPr="00BE4D10">
        <w:rPr>
          <w:rFonts w:ascii="Times New Roman" w:hAnsi="Times New Roman" w:cs="Times New Roman"/>
          <w:b/>
          <w:bCs/>
          <w:sz w:val="22"/>
          <w:szCs w:val="22"/>
          <w:lang w:val="pt-PT"/>
        </w:rPr>
        <w:t xml:space="preserve">Algoritmii </w:t>
      </w:r>
      <w:r w:rsidR="00943F73" w:rsidRPr="00BE4D10">
        <w:rPr>
          <w:rFonts w:ascii="Times New Roman" w:hAnsi="Times New Roman" w:cs="Times New Roman"/>
          <w:sz w:val="22"/>
          <w:szCs w:val="22"/>
          <w:lang w:val="pt-PT"/>
        </w:rPr>
        <w:t>pot fi protejați numai prin secrete comerciale/informații confidențiale</w:t>
      </w:r>
      <w:r w:rsidRPr="00BE4D10">
        <w:rPr>
          <w:rFonts w:ascii="Times New Roman" w:hAnsi="Times New Roman" w:cs="Times New Roman"/>
          <w:sz w:val="22"/>
          <w:szCs w:val="22"/>
          <w:lang w:val="pt-PT"/>
        </w:rPr>
        <w:t>.</w:t>
      </w:r>
    </w:p>
    <w:p w14:paraId="417D1A7B" w14:textId="6E212C5B" w:rsidR="007E15AA" w:rsidRPr="00BE4D10" w:rsidRDefault="000313C0"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bCs/>
          <w:sz w:val="22"/>
          <w:szCs w:val="22"/>
          <w:lang w:val="pt-PT"/>
        </w:rPr>
        <w:t xml:space="preserve">- </w:t>
      </w:r>
      <w:r w:rsidR="00943F73" w:rsidRPr="00BE4D10">
        <w:rPr>
          <w:rFonts w:ascii="Times New Roman" w:hAnsi="Times New Roman" w:cs="Times New Roman"/>
          <w:b/>
          <w:bCs/>
          <w:sz w:val="22"/>
          <w:szCs w:val="22"/>
          <w:lang w:val="pt-PT"/>
        </w:rPr>
        <w:t>Mărci comerciale:</w:t>
      </w:r>
      <w:r w:rsidR="00943F73" w:rsidRPr="00BE4D10">
        <w:rPr>
          <w:rFonts w:ascii="Times New Roman" w:hAnsi="Times New Roman" w:cs="Times New Roman"/>
          <w:sz w:val="22"/>
          <w:szCs w:val="22"/>
          <w:lang w:val="pt-PT"/>
        </w:rPr>
        <w:t xml:space="preserve"> semne distinctive, culori, simboluri sau forme create pentru a reprezenta și distinge produsele sau serviciile Institutului de cele ale altor entități sau persoane</w:t>
      </w:r>
      <w:r w:rsidR="004F02A7" w:rsidRPr="00BE4D10">
        <w:rPr>
          <w:rFonts w:ascii="Times New Roman" w:hAnsi="Times New Roman" w:cs="Times New Roman"/>
          <w:sz w:val="22"/>
          <w:szCs w:val="22"/>
          <w:lang w:val="pt-PT"/>
        </w:rPr>
        <w:t>.</w:t>
      </w:r>
    </w:p>
    <w:p w14:paraId="23544169" w14:textId="19985404" w:rsidR="00294ED0" w:rsidRPr="00BE4D10" w:rsidRDefault="00943F73"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w:t>
      </w:r>
      <w:r w:rsidR="00053145" w:rsidRPr="00BE4D10">
        <w:rPr>
          <w:rFonts w:ascii="Times New Roman" w:hAnsi="Times New Roman" w:cs="Times New Roman"/>
          <w:b/>
          <w:sz w:val="22"/>
          <w:szCs w:val="22"/>
          <w:lang w:val="pt-PT"/>
        </w:rPr>
        <w:t>t.</w:t>
      </w:r>
      <w:r w:rsidRPr="00BE4D10">
        <w:rPr>
          <w:rFonts w:ascii="Times New Roman" w:hAnsi="Times New Roman" w:cs="Times New Roman"/>
          <w:b/>
          <w:sz w:val="22"/>
          <w:szCs w:val="22"/>
          <w:lang w:val="pt-PT"/>
        </w:rPr>
        <w:t xml:space="preserve"> 4.</w:t>
      </w:r>
      <w:r w:rsidR="000313C0" w:rsidRPr="00BE4D10">
        <w:rPr>
          <w:rFonts w:ascii="Times New Roman" w:hAnsi="Times New Roman" w:cs="Times New Roman"/>
          <w:b/>
          <w:sz w:val="22"/>
          <w:szCs w:val="22"/>
          <w:lang w:val="pt-PT"/>
        </w:rPr>
        <w:t xml:space="preserve"> </w:t>
      </w:r>
      <w:r w:rsidR="000313C0" w:rsidRPr="00BE4D10">
        <w:rPr>
          <w:rFonts w:ascii="Times New Roman" w:hAnsi="Times New Roman" w:cs="Times New Roman"/>
          <w:bCs/>
          <w:sz w:val="22"/>
          <w:szCs w:val="22"/>
          <w:lang w:val="pt-PT"/>
        </w:rPr>
        <w:t xml:space="preserve">Coordonatorul </w:t>
      </w:r>
      <w:r w:rsidR="003F02DA" w:rsidRPr="00BE4D10">
        <w:rPr>
          <w:rFonts w:ascii="Times New Roman" w:hAnsi="Times New Roman" w:cs="Times New Roman"/>
          <w:sz w:val="22"/>
          <w:szCs w:val="22"/>
          <w:lang w:val="pt-PT"/>
        </w:rPr>
        <w:t>Funcţiunii de</w:t>
      </w:r>
      <w:r w:rsidRPr="00BE4D10">
        <w:rPr>
          <w:rFonts w:ascii="Times New Roman" w:hAnsi="Times New Roman" w:cs="Times New Roman"/>
          <w:sz w:val="22"/>
          <w:szCs w:val="22"/>
          <w:lang w:val="pt-PT"/>
        </w:rPr>
        <w:t xml:space="preserve"> transfer tehnologic</w:t>
      </w:r>
      <w:r w:rsidR="000313C0" w:rsidRPr="00BE4D10">
        <w:rPr>
          <w:rFonts w:ascii="Times New Roman" w:hAnsi="Times New Roman" w:cs="Times New Roman"/>
          <w:sz w:val="22"/>
          <w:szCs w:val="22"/>
          <w:lang w:val="pt-PT"/>
        </w:rPr>
        <w:t xml:space="preserve"> şi de cunoştinţe (</w:t>
      </w:r>
      <w:r w:rsidR="003F02DA" w:rsidRPr="00BE4D10">
        <w:rPr>
          <w:rFonts w:ascii="Times New Roman" w:hAnsi="Times New Roman" w:cs="Times New Roman"/>
          <w:sz w:val="22"/>
          <w:szCs w:val="22"/>
          <w:lang w:val="pt-PT"/>
        </w:rPr>
        <w:t xml:space="preserve">denumită în continuare </w:t>
      </w:r>
      <w:r w:rsidR="000313C0" w:rsidRPr="00BE4D10">
        <w:rPr>
          <w:rFonts w:ascii="Times New Roman" w:hAnsi="Times New Roman" w:cs="Times New Roman"/>
          <w:sz w:val="22"/>
          <w:szCs w:val="22"/>
          <w:lang w:val="pt-PT"/>
        </w:rPr>
        <w:t>KTT)</w:t>
      </w:r>
      <w:r w:rsidRPr="00BE4D10">
        <w:rPr>
          <w:rFonts w:ascii="Times New Roman" w:hAnsi="Times New Roman" w:cs="Times New Roman"/>
          <w:sz w:val="22"/>
          <w:szCs w:val="22"/>
          <w:lang w:val="pt-PT"/>
        </w:rPr>
        <w:t xml:space="preserve"> </w:t>
      </w:r>
      <w:r w:rsidR="00EF3DA3" w:rsidRPr="00BE4D10">
        <w:rPr>
          <w:rFonts w:ascii="Times New Roman" w:hAnsi="Times New Roman" w:cs="Times New Roman"/>
          <w:sz w:val="22"/>
          <w:szCs w:val="22"/>
          <w:lang w:val="pt-PT"/>
        </w:rPr>
        <w:t>din</w:t>
      </w:r>
      <w:r w:rsidRPr="00BE4D10">
        <w:rPr>
          <w:rFonts w:ascii="Times New Roman" w:hAnsi="Times New Roman" w:cs="Times New Roman"/>
          <w:sz w:val="22"/>
          <w:szCs w:val="22"/>
          <w:lang w:val="pt-PT"/>
        </w:rPr>
        <w:t xml:space="preserve"> cadrul Institutului</w:t>
      </w:r>
      <w:r w:rsidR="000313C0" w:rsidRPr="00BE4D10">
        <w:rPr>
          <w:rFonts w:ascii="Times New Roman" w:hAnsi="Times New Roman" w:cs="Times New Roman"/>
          <w:sz w:val="22"/>
          <w:szCs w:val="22"/>
          <w:lang w:val="pt-PT"/>
        </w:rPr>
        <w:t xml:space="preserve"> </w:t>
      </w:r>
      <w:r w:rsidRPr="00BE4D10">
        <w:rPr>
          <w:rFonts w:ascii="Times New Roman" w:hAnsi="Times New Roman" w:cs="Times New Roman"/>
          <w:sz w:val="22"/>
          <w:szCs w:val="22"/>
          <w:lang w:val="pt-PT"/>
        </w:rPr>
        <w:t>și șefii laboratoarelor Institutului sunt obligați să familiarizeze personalul Institutului, cercetătorii, precum și colaboratorii și partenerii Institutului cu avantajele inovării și căutării protecției pentru Invenții</w:t>
      </w:r>
      <w:r w:rsidR="006A15A5" w:rsidRPr="00BE4D10">
        <w:rPr>
          <w:rFonts w:ascii="Times New Roman" w:hAnsi="Times New Roman" w:cs="Times New Roman"/>
          <w:sz w:val="22"/>
          <w:szCs w:val="22"/>
          <w:lang w:val="pt-PT"/>
        </w:rPr>
        <w:t>.</w:t>
      </w:r>
      <w:r w:rsidR="002D710E" w:rsidRPr="00BE4D10">
        <w:rPr>
          <w:rFonts w:ascii="Times New Roman" w:hAnsi="Times New Roman" w:cs="Times New Roman"/>
          <w:sz w:val="22"/>
          <w:szCs w:val="22"/>
          <w:lang w:val="pt-PT"/>
        </w:rPr>
        <w:t xml:space="preserve"> </w:t>
      </w:r>
    </w:p>
    <w:p w14:paraId="3A481CF1" w14:textId="21F93339" w:rsidR="0010008C" w:rsidRPr="00BE4D10" w:rsidRDefault="000313C0"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Coordonatorul KTT și șefii laboratoarelor Institutului</w:t>
      </w:r>
      <w:r w:rsidR="00943F73" w:rsidRPr="00BE4D10">
        <w:rPr>
          <w:rFonts w:ascii="Times New Roman" w:hAnsi="Times New Roman" w:cs="Times New Roman"/>
          <w:sz w:val="22"/>
          <w:szCs w:val="22"/>
          <w:lang w:val="pt-PT"/>
        </w:rPr>
        <w:t xml:space="preserve"> trebuie să prezinte directorului Institutului rapoarte anuale cu privire la crearea și posibilitățile de creare de noi invenții în </w:t>
      </w:r>
      <w:r w:rsidRPr="00BE4D10">
        <w:rPr>
          <w:rFonts w:ascii="Times New Roman" w:hAnsi="Times New Roman" w:cs="Times New Roman"/>
          <w:sz w:val="22"/>
          <w:szCs w:val="22"/>
          <w:lang w:val="pt-PT"/>
        </w:rPr>
        <w:t>colectivele</w:t>
      </w:r>
      <w:r w:rsidR="00943F73" w:rsidRPr="00BE4D10">
        <w:rPr>
          <w:rFonts w:ascii="Times New Roman" w:hAnsi="Times New Roman" w:cs="Times New Roman"/>
          <w:sz w:val="22"/>
          <w:szCs w:val="22"/>
          <w:lang w:val="pt-PT"/>
        </w:rPr>
        <w:t xml:space="preserve"> pe care le administrează. Alți cercetători ai Institutului pot transmite aceste rapoarte directorului Institutului</w:t>
      </w:r>
      <w:r w:rsidR="00021945" w:rsidRPr="00BE4D10">
        <w:rPr>
          <w:rFonts w:ascii="Times New Roman" w:hAnsi="Times New Roman" w:cs="Times New Roman"/>
          <w:sz w:val="22"/>
          <w:szCs w:val="22"/>
          <w:lang w:val="pt-PT"/>
        </w:rPr>
        <w:t>.</w:t>
      </w:r>
    </w:p>
    <w:p w14:paraId="7B8B1D78" w14:textId="0E581EEC" w:rsidR="006F3402" w:rsidRPr="00BE4D10" w:rsidRDefault="00943F73"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Directorul Institutului decide cu privire la </w:t>
      </w:r>
      <w:r w:rsidR="00EF3DA3" w:rsidRPr="00BE4D10">
        <w:rPr>
          <w:rFonts w:ascii="Times New Roman" w:hAnsi="Times New Roman" w:cs="Times New Roman"/>
          <w:sz w:val="22"/>
          <w:szCs w:val="22"/>
          <w:lang w:val="pt-PT"/>
        </w:rPr>
        <w:t>utilizarea</w:t>
      </w:r>
      <w:r w:rsidRPr="00BE4D10">
        <w:rPr>
          <w:rFonts w:ascii="Times New Roman" w:hAnsi="Times New Roman" w:cs="Times New Roman"/>
          <w:sz w:val="22"/>
          <w:szCs w:val="22"/>
          <w:lang w:val="pt-PT"/>
        </w:rPr>
        <w:t xml:space="preserve"> ulterioară a invențiilor raportate. Principiul central care ghidează decizia directorului este maximizarea succesului final estimat de </w:t>
      </w:r>
      <w:r w:rsidR="003D3A3E">
        <w:rPr>
          <w:rFonts w:ascii="Times New Roman" w:hAnsi="Times New Roman" w:cs="Times New Roman"/>
          <w:sz w:val="22"/>
          <w:szCs w:val="22"/>
          <w:lang w:val="pt-PT"/>
        </w:rPr>
        <w:t>valorificare</w:t>
      </w:r>
      <w:r w:rsidRPr="00BE4D10">
        <w:rPr>
          <w:rFonts w:ascii="Times New Roman" w:hAnsi="Times New Roman" w:cs="Times New Roman"/>
          <w:sz w:val="22"/>
          <w:szCs w:val="22"/>
          <w:lang w:val="pt-PT"/>
        </w:rPr>
        <w:t xml:space="preserve"> pentru Institut, solicitând totodată un aviz din partea </w:t>
      </w:r>
      <w:r w:rsidR="000313C0" w:rsidRPr="00BE4D10">
        <w:rPr>
          <w:rFonts w:ascii="Times New Roman" w:hAnsi="Times New Roman" w:cs="Times New Roman"/>
          <w:sz w:val="22"/>
          <w:szCs w:val="22"/>
          <w:lang w:val="pt-PT"/>
        </w:rPr>
        <w:t xml:space="preserve">KTT </w:t>
      </w:r>
      <w:r w:rsidRPr="00BE4D10">
        <w:rPr>
          <w:rFonts w:ascii="Times New Roman" w:hAnsi="Times New Roman" w:cs="Times New Roman"/>
          <w:sz w:val="22"/>
          <w:szCs w:val="22"/>
          <w:lang w:val="pt-PT"/>
        </w:rPr>
        <w:t>și luându-l în considerare</w:t>
      </w:r>
      <w:r w:rsidR="00EF0ECB" w:rsidRPr="00BE4D10">
        <w:rPr>
          <w:rFonts w:ascii="Times New Roman" w:hAnsi="Times New Roman" w:cs="Times New Roman"/>
          <w:sz w:val="22"/>
          <w:szCs w:val="22"/>
          <w:lang w:val="pt-PT"/>
        </w:rPr>
        <w:t>.</w:t>
      </w:r>
    </w:p>
    <w:p w14:paraId="16F1E001" w14:textId="77777777" w:rsidR="00370E15" w:rsidRPr="00BE4D10" w:rsidRDefault="00370E15" w:rsidP="00522E55">
      <w:pPr>
        <w:spacing w:after="0"/>
        <w:ind w:right="-1" w:firstLine="567"/>
        <w:jc w:val="both"/>
        <w:rPr>
          <w:rFonts w:ascii="Times New Roman" w:hAnsi="Times New Roman" w:cs="Times New Roman"/>
          <w:sz w:val="22"/>
          <w:szCs w:val="22"/>
          <w:lang w:val="pt-PT"/>
        </w:rPr>
      </w:pPr>
    </w:p>
    <w:p w14:paraId="2257810B" w14:textId="1C6AA496" w:rsidR="00943F73" w:rsidRPr="00BE4D10" w:rsidRDefault="00943F73" w:rsidP="00522E55">
      <w:pPr>
        <w:pStyle w:val="ListParagraph"/>
        <w:numPr>
          <w:ilvl w:val="0"/>
          <w:numId w:val="26"/>
        </w:numPr>
        <w:spacing w:after="0"/>
        <w:ind w:right="-1"/>
        <w:jc w:val="both"/>
        <w:rPr>
          <w:rFonts w:ascii="Times New Roman" w:hAnsi="Times New Roman" w:cs="Times New Roman"/>
          <w:b/>
          <w:sz w:val="22"/>
          <w:szCs w:val="22"/>
          <w:lang w:val="en-GB"/>
        </w:rPr>
      </w:pPr>
      <w:r w:rsidRPr="00BE4D10">
        <w:rPr>
          <w:rFonts w:ascii="Times New Roman" w:hAnsi="Times New Roman" w:cs="Times New Roman"/>
          <w:b/>
          <w:sz w:val="22"/>
          <w:szCs w:val="22"/>
          <w:lang w:val="pt-PT"/>
        </w:rPr>
        <w:t xml:space="preserve"> </w:t>
      </w:r>
      <w:r w:rsidRPr="00BE4D10">
        <w:rPr>
          <w:rFonts w:ascii="Times New Roman" w:hAnsi="Times New Roman" w:cs="Times New Roman"/>
          <w:b/>
          <w:sz w:val="22"/>
          <w:szCs w:val="22"/>
        </w:rPr>
        <w:t>PROCEDURA ÎN CAZUL INOVĂRII CARE CONDUC</w:t>
      </w:r>
      <w:r w:rsidR="00055557" w:rsidRPr="00BE4D10">
        <w:rPr>
          <w:rFonts w:ascii="Times New Roman" w:hAnsi="Times New Roman" w:cs="Times New Roman"/>
          <w:b/>
          <w:sz w:val="22"/>
          <w:szCs w:val="22"/>
        </w:rPr>
        <w:t>E</w:t>
      </w:r>
      <w:r w:rsidRPr="00BE4D10">
        <w:rPr>
          <w:rFonts w:ascii="Times New Roman" w:hAnsi="Times New Roman" w:cs="Times New Roman"/>
          <w:b/>
          <w:sz w:val="22"/>
          <w:szCs w:val="22"/>
        </w:rPr>
        <w:t xml:space="preserve"> LA INVENȚII </w:t>
      </w:r>
    </w:p>
    <w:p w14:paraId="04F61F93" w14:textId="37435AB2" w:rsidR="00055557" w:rsidRPr="00BE4D10" w:rsidRDefault="0034314B" w:rsidP="00522E55">
      <w:pPr>
        <w:spacing w:after="0"/>
        <w:ind w:right="-1" w:firstLine="567"/>
        <w:jc w:val="both"/>
        <w:rPr>
          <w:rFonts w:ascii="Times New Roman" w:hAnsi="Times New Roman" w:cs="Times New Roman"/>
          <w:b/>
          <w:bCs/>
          <w:i/>
          <w:iCs/>
          <w:sz w:val="22"/>
          <w:szCs w:val="22"/>
          <w:lang w:val="pt-PT"/>
        </w:rPr>
      </w:pPr>
      <w:r w:rsidRPr="00BE4D10">
        <w:rPr>
          <w:rFonts w:ascii="Times New Roman" w:hAnsi="Times New Roman" w:cs="Times New Roman"/>
          <w:b/>
          <w:i/>
          <w:sz w:val="22"/>
          <w:szCs w:val="22"/>
          <w:lang w:val="pt-PT"/>
        </w:rPr>
        <w:t xml:space="preserve">1. </w:t>
      </w:r>
      <w:r w:rsidR="00943F73" w:rsidRPr="00BE4D10">
        <w:rPr>
          <w:rFonts w:ascii="Times New Roman" w:hAnsi="Times New Roman" w:cs="Times New Roman"/>
          <w:b/>
          <w:i/>
          <w:sz w:val="22"/>
          <w:szCs w:val="22"/>
          <w:lang w:val="pt-PT"/>
        </w:rPr>
        <w:t>Comunicare</w:t>
      </w:r>
      <w:r w:rsidR="00055557" w:rsidRPr="00BE4D10">
        <w:rPr>
          <w:rFonts w:ascii="Times New Roman" w:hAnsi="Times New Roman" w:cs="Times New Roman"/>
          <w:b/>
          <w:i/>
          <w:sz w:val="22"/>
          <w:szCs w:val="22"/>
          <w:lang w:val="pt-PT"/>
        </w:rPr>
        <w:t>a</w:t>
      </w:r>
      <w:r w:rsidR="00943F73" w:rsidRPr="00BE4D10">
        <w:rPr>
          <w:rFonts w:ascii="Times New Roman" w:hAnsi="Times New Roman" w:cs="Times New Roman"/>
          <w:b/>
          <w:i/>
          <w:sz w:val="22"/>
          <w:szCs w:val="22"/>
          <w:lang w:val="pt-PT"/>
        </w:rPr>
        <w:t xml:space="preserve"> privind </w:t>
      </w:r>
      <w:r w:rsidR="00943F73" w:rsidRPr="00BE4D10">
        <w:rPr>
          <w:rFonts w:ascii="Times New Roman" w:hAnsi="Times New Roman" w:cs="Times New Roman"/>
          <w:b/>
          <w:bCs/>
          <w:i/>
          <w:iCs/>
          <w:sz w:val="22"/>
          <w:szCs w:val="22"/>
          <w:lang w:val="pt-PT"/>
        </w:rPr>
        <w:t>invențiile</w:t>
      </w:r>
    </w:p>
    <w:p w14:paraId="521DBB3D" w14:textId="77777777" w:rsidR="00C37176" w:rsidRPr="00BE4D10" w:rsidRDefault="00943F73"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bCs/>
          <w:i/>
          <w:iCs/>
          <w:sz w:val="22"/>
          <w:szCs w:val="22"/>
          <w:lang w:val="pt-PT"/>
        </w:rPr>
        <w:t xml:space="preserve"> </w:t>
      </w:r>
      <w:r w:rsidRPr="00BE4D10">
        <w:rPr>
          <w:rFonts w:ascii="Times New Roman" w:hAnsi="Times New Roman" w:cs="Times New Roman"/>
          <w:b/>
          <w:sz w:val="22"/>
          <w:szCs w:val="22"/>
          <w:lang w:val="pt-PT"/>
        </w:rPr>
        <w:t>Ar</w:t>
      </w:r>
      <w:r w:rsidR="00522E55" w:rsidRPr="00BE4D10">
        <w:rPr>
          <w:rFonts w:ascii="Times New Roman" w:hAnsi="Times New Roman" w:cs="Times New Roman"/>
          <w:b/>
          <w:sz w:val="22"/>
          <w:szCs w:val="22"/>
          <w:lang w:val="pt-PT"/>
        </w:rPr>
        <w:t>t.</w:t>
      </w:r>
      <w:r w:rsidRPr="00BE4D10">
        <w:rPr>
          <w:rFonts w:ascii="Times New Roman" w:hAnsi="Times New Roman" w:cs="Times New Roman"/>
          <w:b/>
          <w:sz w:val="22"/>
          <w:szCs w:val="22"/>
          <w:lang w:val="pt-PT"/>
        </w:rPr>
        <w:t xml:space="preserve"> 5.</w:t>
      </w:r>
      <w:r w:rsidR="00055557"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Atunci când un angajat al Institutului evaluează că rezultatele muncii sale se pot califica drept Invenție, acesta este obligat să informeze Institutul despre Invenție înainte de a publica/disemina sau orice document care ar conține informații despre aceasta</w:t>
      </w:r>
      <w:r w:rsidR="00BD51C9" w:rsidRPr="00BE4D10">
        <w:rPr>
          <w:rFonts w:ascii="Times New Roman" w:hAnsi="Times New Roman" w:cs="Times New Roman"/>
          <w:sz w:val="22"/>
          <w:szCs w:val="22"/>
          <w:lang w:val="pt-PT"/>
        </w:rPr>
        <w:t>.</w:t>
      </w:r>
    </w:p>
    <w:p w14:paraId="6AB1D2D9" w14:textId="64CC37AA" w:rsidR="006558C1" w:rsidRPr="00AB5AF3" w:rsidRDefault="00943F73" w:rsidP="00522E55">
      <w:pPr>
        <w:spacing w:after="0"/>
        <w:ind w:right="-1" w:firstLine="567"/>
        <w:jc w:val="both"/>
        <w:rPr>
          <w:rFonts w:ascii="Times New Roman" w:hAnsi="Times New Roman" w:cs="Times New Roman"/>
          <w:b/>
          <w:bCs/>
          <w:sz w:val="22"/>
          <w:szCs w:val="22"/>
          <w:lang w:val="pt-PT"/>
        </w:rPr>
      </w:pPr>
      <w:r w:rsidRPr="00BE4D10">
        <w:rPr>
          <w:rFonts w:ascii="Times New Roman" w:hAnsi="Times New Roman" w:cs="Times New Roman"/>
          <w:b/>
          <w:sz w:val="22"/>
          <w:szCs w:val="22"/>
          <w:lang w:val="pt-PT"/>
        </w:rPr>
        <w:lastRenderedPageBreak/>
        <w:t>Art</w:t>
      </w:r>
      <w:r w:rsidR="00522E55"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6</w:t>
      </w:r>
      <w:r w:rsidR="00BD51C9" w:rsidRPr="00BE4D10">
        <w:rPr>
          <w:rFonts w:ascii="Times New Roman" w:hAnsi="Times New Roman" w:cs="Times New Roman"/>
          <w:b/>
          <w:sz w:val="22"/>
          <w:szCs w:val="22"/>
          <w:lang w:val="pt-PT"/>
        </w:rPr>
        <w:t>.</w:t>
      </w:r>
      <w:r w:rsidR="00522E55" w:rsidRPr="00BE4D10">
        <w:rPr>
          <w:rFonts w:ascii="Times New Roman" w:hAnsi="Times New Roman" w:cs="Times New Roman"/>
          <w:b/>
          <w:sz w:val="22"/>
          <w:szCs w:val="22"/>
          <w:lang w:val="pt-PT"/>
        </w:rPr>
        <w:t xml:space="preserve"> </w:t>
      </w:r>
      <w:r w:rsidRPr="00AB5AF3">
        <w:rPr>
          <w:rFonts w:ascii="Times New Roman" w:hAnsi="Times New Roman" w:cs="Times New Roman"/>
          <w:b/>
          <w:bCs/>
          <w:sz w:val="22"/>
          <w:szCs w:val="22"/>
          <w:lang w:val="pt-PT"/>
        </w:rPr>
        <w:t xml:space="preserve">Autorul invenției trebuie, fără întârziere, să completeze și să prezinte </w:t>
      </w:r>
      <w:r w:rsidR="0034314B" w:rsidRPr="00AB5AF3">
        <w:rPr>
          <w:rFonts w:ascii="Times New Roman" w:hAnsi="Times New Roman" w:cs="Times New Roman"/>
          <w:b/>
          <w:bCs/>
          <w:sz w:val="22"/>
          <w:szCs w:val="22"/>
          <w:lang w:val="pt-PT"/>
        </w:rPr>
        <w:t>la</w:t>
      </w:r>
      <w:r w:rsidR="00522E55" w:rsidRPr="00AB5AF3">
        <w:rPr>
          <w:rFonts w:ascii="Times New Roman" w:hAnsi="Times New Roman" w:cs="Times New Roman"/>
          <w:b/>
          <w:bCs/>
          <w:sz w:val="22"/>
          <w:szCs w:val="22"/>
          <w:lang w:val="pt-PT"/>
        </w:rPr>
        <w:t xml:space="preserve"> KTT</w:t>
      </w:r>
      <w:r w:rsidRPr="00AB5AF3">
        <w:rPr>
          <w:rFonts w:ascii="Times New Roman" w:hAnsi="Times New Roman" w:cs="Times New Roman"/>
          <w:b/>
          <w:bCs/>
          <w:sz w:val="22"/>
          <w:szCs w:val="22"/>
          <w:lang w:val="pt-PT"/>
        </w:rPr>
        <w:t xml:space="preserve"> </w:t>
      </w:r>
      <w:r w:rsidRPr="00AB5AF3">
        <w:rPr>
          <w:rFonts w:ascii="Times New Roman" w:hAnsi="Times New Roman" w:cs="Times New Roman"/>
          <w:b/>
          <w:bCs/>
          <w:color w:val="7030A0"/>
          <w:sz w:val="22"/>
          <w:szCs w:val="22"/>
          <w:lang w:val="pt-PT"/>
        </w:rPr>
        <w:t>Formularul de dezvăluire a invenției, de evaluare a potențialului comercial și de distribuție a veniturilor</w:t>
      </w:r>
      <w:r w:rsidRPr="00AB5AF3">
        <w:rPr>
          <w:rFonts w:ascii="Times New Roman" w:hAnsi="Times New Roman" w:cs="Times New Roman"/>
          <w:b/>
          <w:bCs/>
          <w:sz w:val="22"/>
          <w:szCs w:val="22"/>
          <w:lang w:val="pt-PT"/>
        </w:rPr>
        <w:t xml:space="preserve"> (model</w:t>
      </w:r>
      <w:r w:rsidR="00411A2E" w:rsidRPr="00AB5AF3">
        <w:rPr>
          <w:rFonts w:ascii="Times New Roman" w:hAnsi="Times New Roman" w:cs="Times New Roman"/>
          <w:b/>
          <w:bCs/>
          <w:sz w:val="22"/>
          <w:szCs w:val="22"/>
          <w:lang w:val="pt-PT"/>
        </w:rPr>
        <w:t>ul</w:t>
      </w:r>
      <w:r w:rsidRPr="00AB5AF3">
        <w:rPr>
          <w:rFonts w:ascii="Times New Roman" w:hAnsi="Times New Roman" w:cs="Times New Roman"/>
          <w:b/>
          <w:bCs/>
          <w:sz w:val="22"/>
          <w:szCs w:val="22"/>
          <w:lang w:val="pt-PT"/>
        </w:rPr>
        <w:t xml:space="preserve"> furnizat în </w:t>
      </w:r>
      <w:r w:rsidR="00411A2E" w:rsidRPr="00AB5AF3">
        <w:rPr>
          <w:rFonts w:ascii="Times New Roman" w:hAnsi="Times New Roman" w:cs="Times New Roman"/>
          <w:b/>
          <w:bCs/>
          <w:color w:val="7030A0"/>
          <w:sz w:val="22"/>
          <w:szCs w:val="22"/>
          <w:lang w:val="pt-PT"/>
        </w:rPr>
        <w:t>Anexa 1</w:t>
      </w:r>
      <w:r w:rsidR="00411A2E" w:rsidRPr="00AB5AF3">
        <w:rPr>
          <w:rFonts w:ascii="Times New Roman" w:hAnsi="Times New Roman" w:cs="Times New Roman"/>
          <w:b/>
          <w:bCs/>
          <w:sz w:val="22"/>
          <w:szCs w:val="22"/>
          <w:lang w:val="pt-PT"/>
        </w:rPr>
        <w:t xml:space="preserve"> </w:t>
      </w:r>
      <w:r w:rsidRPr="00AB5AF3">
        <w:rPr>
          <w:rFonts w:ascii="Times New Roman" w:hAnsi="Times New Roman" w:cs="Times New Roman"/>
          <w:b/>
          <w:bCs/>
          <w:sz w:val="22"/>
          <w:szCs w:val="22"/>
          <w:lang w:val="pt-PT"/>
        </w:rPr>
        <w:t xml:space="preserve">a prezentului </w:t>
      </w:r>
      <w:r w:rsidR="00411A2E" w:rsidRPr="00AB5AF3">
        <w:rPr>
          <w:rFonts w:ascii="Times New Roman" w:hAnsi="Times New Roman" w:cs="Times New Roman"/>
          <w:b/>
          <w:bCs/>
          <w:color w:val="7030A0"/>
          <w:sz w:val="22"/>
          <w:szCs w:val="22"/>
          <w:lang w:val="pt-PT"/>
        </w:rPr>
        <w:t>Ghid</w:t>
      </w:r>
      <w:r w:rsidRPr="00AB5AF3">
        <w:rPr>
          <w:rFonts w:ascii="Times New Roman" w:hAnsi="Times New Roman" w:cs="Times New Roman"/>
          <w:b/>
          <w:bCs/>
          <w:color w:val="7030A0"/>
          <w:sz w:val="22"/>
          <w:szCs w:val="22"/>
          <w:lang w:val="pt-PT"/>
        </w:rPr>
        <w:t>)</w:t>
      </w:r>
      <w:r w:rsidRPr="00AB5AF3">
        <w:rPr>
          <w:rFonts w:ascii="Times New Roman" w:hAnsi="Times New Roman" w:cs="Times New Roman"/>
          <w:b/>
          <w:bCs/>
          <w:sz w:val="22"/>
          <w:szCs w:val="22"/>
          <w:lang w:val="pt-PT"/>
        </w:rPr>
        <w:t xml:space="preserve">. </w:t>
      </w:r>
    </w:p>
    <w:p w14:paraId="000C7E9E" w14:textId="77777777" w:rsidR="00943F73" w:rsidRPr="00BE4D10" w:rsidRDefault="00943F73"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Aceste formulare includ, fără limitare, următoarele:</w:t>
      </w:r>
    </w:p>
    <w:p w14:paraId="66963C70" w14:textId="6B140A67" w:rsidR="0008001C" w:rsidRPr="00BE4D10" w:rsidRDefault="00EF3DA3" w:rsidP="00EF3DA3">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943F73" w:rsidRPr="00BE4D10">
        <w:rPr>
          <w:rFonts w:ascii="Times New Roman" w:hAnsi="Times New Roman" w:cs="Times New Roman"/>
          <w:sz w:val="22"/>
          <w:szCs w:val="22"/>
          <w:lang w:val="pt-PT"/>
        </w:rPr>
        <w:t>Detalii despre autorul (autorii): Informații despre autorul sau autorii invenției</w:t>
      </w:r>
      <w:r w:rsidR="00522E55" w:rsidRPr="00BE4D10">
        <w:rPr>
          <w:rFonts w:ascii="Times New Roman" w:hAnsi="Times New Roman" w:cs="Times New Roman"/>
          <w:sz w:val="22"/>
          <w:szCs w:val="22"/>
          <w:lang w:val="pt-PT"/>
        </w:rPr>
        <w:t xml:space="preserve">, </w:t>
      </w:r>
      <w:r w:rsidR="00943F73" w:rsidRPr="00BE4D10">
        <w:rPr>
          <w:rFonts w:ascii="Times New Roman" w:hAnsi="Times New Roman" w:cs="Times New Roman"/>
          <w:sz w:val="22"/>
          <w:szCs w:val="22"/>
          <w:lang w:val="pt-PT"/>
        </w:rPr>
        <w:t>inclusiv contribuțiile lor respective, documentate prin caiete de laborator și alte documente care dovedesc contribuția fiecărui autor; Deși obligația de a depune aceste formulare aparține angajatului sau colaboratorilor, aceasta nu va afecta listarea tuturor Autorilor care au contribuit la Invenție - indiferent de relația lor cu Institutul (angajare, colaborare sau terță parte</w:t>
      </w:r>
      <w:r w:rsidR="00E10B0D" w:rsidRPr="00BE4D10">
        <w:rPr>
          <w:rFonts w:ascii="Times New Roman" w:hAnsi="Times New Roman" w:cs="Times New Roman"/>
          <w:sz w:val="22"/>
          <w:szCs w:val="22"/>
          <w:lang w:val="pt-PT"/>
        </w:rPr>
        <w:t>)</w:t>
      </w:r>
      <w:r w:rsidR="00863363" w:rsidRPr="00BE4D10">
        <w:rPr>
          <w:rFonts w:ascii="Times New Roman" w:hAnsi="Times New Roman" w:cs="Times New Roman"/>
          <w:sz w:val="22"/>
          <w:szCs w:val="22"/>
          <w:lang w:val="pt-PT"/>
        </w:rPr>
        <w:t>;</w:t>
      </w:r>
    </w:p>
    <w:p w14:paraId="2C998FDF" w14:textId="17F6FE6F" w:rsidR="00E90307" w:rsidRPr="00BE4D10" w:rsidRDefault="00EF3DA3" w:rsidP="00EF3DA3">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943F73" w:rsidRPr="00BE4D10">
        <w:rPr>
          <w:rFonts w:ascii="Times New Roman" w:hAnsi="Times New Roman" w:cs="Times New Roman"/>
          <w:sz w:val="22"/>
          <w:szCs w:val="22"/>
          <w:lang w:val="pt-PT"/>
        </w:rPr>
        <w:t>Detalii despre alte persoane familiarizate cu Invenția (o listă a oricăror alte persoane care au cunoștințe despre Invenție</w:t>
      </w:r>
      <w:r w:rsidR="00D74F58" w:rsidRPr="00BE4D10">
        <w:rPr>
          <w:rFonts w:ascii="Times New Roman" w:hAnsi="Times New Roman" w:cs="Times New Roman"/>
          <w:sz w:val="22"/>
          <w:szCs w:val="22"/>
          <w:lang w:val="pt-PT"/>
        </w:rPr>
        <w:t>)</w:t>
      </w:r>
      <w:r w:rsidR="00F66255" w:rsidRPr="00BE4D10">
        <w:rPr>
          <w:rFonts w:ascii="Times New Roman" w:hAnsi="Times New Roman" w:cs="Times New Roman"/>
          <w:sz w:val="22"/>
          <w:szCs w:val="22"/>
          <w:lang w:val="pt-PT"/>
        </w:rPr>
        <w:t>;</w:t>
      </w:r>
    </w:p>
    <w:p w14:paraId="1A31292B" w14:textId="2C31442D" w:rsidR="00E90307" w:rsidRPr="00BE4D10" w:rsidRDefault="00EF3DA3" w:rsidP="00EF3DA3">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943F73" w:rsidRPr="00BE4D10">
        <w:rPr>
          <w:rFonts w:ascii="Times New Roman" w:hAnsi="Times New Roman" w:cs="Times New Roman"/>
          <w:sz w:val="22"/>
          <w:szCs w:val="22"/>
          <w:lang w:val="pt-PT"/>
        </w:rPr>
        <w:t>Descrierea invenției, funcțiile și specificul acesteia, desene etc</w:t>
      </w:r>
      <w:r w:rsidR="009838D1" w:rsidRPr="00BE4D10">
        <w:rPr>
          <w:rFonts w:ascii="Times New Roman" w:hAnsi="Times New Roman" w:cs="Times New Roman"/>
          <w:sz w:val="22"/>
          <w:szCs w:val="22"/>
          <w:lang w:val="pt-PT"/>
        </w:rPr>
        <w:t>.</w:t>
      </w:r>
      <w:r w:rsidR="0008001C" w:rsidRPr="00BE4D10">
        <w:rPr>
          <w:rFonts w:ascii="Times New Roman" w:hAnsi="Times New Roman" w:cs="Times New Roman"/>
          <w:sz w:val="22"/>
          <w:szCs w:val="22"/>
          <w:lang w:val="pt-PT"/>
        </w:rPr>
        <w:t>;</w:t>
      </w:r>
    </w:p>
    <w:p w14:paraId="6B051136" w14:textId="350AA936" w:rsidR="00E90307" w:rsidRPr="00BE4D10" w:rsidRDefault="00EF3DA3" w:rsidP="00EF3DA3">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943F73" w:rsidRPr="00BE4D10">
        <w:rPr>
          <w:rFonts w:ascii="Times New Roman" w:hAnsi="Times New Roman" w:cs="Times New Roman"/>
          <w:sz w:val="22"/>
          <w:szCs w:val="22"/>
          <w:lang w:val="pt-PT"/>
        </w:rPr>
        <w:t>O descriere detaliată a performanței tehnice obținute de invenție și posibila sa aplicare</w:t>
      </w:r>
      <w:r w:rsidR="0008001C" w:rsidRPr="00BE4D10">
        <w:rPr>
          <w:rFonts w:ascii="Times New Roman" w:hAnsi="Times New Roman" w:cs="Times New Roman"/>
          <w:sz w:val="22"/>
          <w:szCs w:val="22"/>
          <w:lang w:val="pt-PT"/>
        </w:rPr>
        <w:t>;</w:t>
      </w:r>
    </w:p>
    <w:p w14:paraId="3C724678" w14:textId="2E65BCD1" w:rsidR="00E90307" w:rsidRPr="00BE4D10" w:rsidRDefault="00EF3DA3" w:rsidP="00EF3DA3">
      <w:pPr>
        <w:spacing w:after="0"/>
        <w:ind w:right="-1" w:firstLine="567"/>
        <w:jc w:val="both"/>
        <w:rPr>
          <w:rFonts w:ascii="Times New Roman" w:hAnsi="Times New Roman" w:cs="Times New Roman"/>
          <w:sz w:val="22"/>
          <w:szCs w:val="22"/>
          <w:lang w:val="en-GB"/>
        </w:rPr>
      </w:pPr>
      <w:r w:rsidRPr="00BE4D10">
        <w:rPr>
          <w:rFonts w:ascii="Times New Roman" w:hAnsi="Times New Roman" w:cs="Times New Roman"/>
          <w:sz w:val="22"/>
          <w:szCs w:val="22"/>
        </w:rPr>
        <w:t xml:space="preserve">- </w:t>
      </w:r>
      <w:proofErr w:type="spellStart"/>
      <w:r w:rsidR="00943F73" w:rsidRPr="00BE4D10">
        <w:rPr>
          <w:rFonts w:ascii="Times New Roman" w:hAnsi="Times New Roman" w:cs="Times New Roman"/>
          <w:sz w:val="22"/>
          <w:szCs w:val="22"/>
        </w:rPr>
        <w:t>Contextul</w:t>
      </w:r>
      <w:proofErr w:type="spellEnd"/>
      <w:r w:rsidR="00943F73" w:rsidRPr="00BE4D10">
        <w:rPr>
          <w:rFonts w:ascii="Times New Roman" w:hAnsi="Times New Roman" w:cs="Times New Roman"/>
          <w:sz w:val="22"/>
          <w:szCs w:val="22"/>
        </w:rPr>
        <w:t xml:space="preserve"> </w:t>
      </w:r>
      <w:proofErr w:type="spellStart"/>
      <w:r w:rsidR="00943F73" w:rsidRPr="00BE4D10">
        <w:rPr>
          <w:rFonts w:ascii="Times New Roman" w:hAnsi="Times New Roman" w:cs="Times New Roman"/>
          <w:sz w:val="22"/>
          <w:szCs w:val="22"/>
        </w:rPr>
        <w:t>creației</w:t>
      </w:r>
      <w:proofErr w:type="spellEnd"/>
      <w:r w:rsidR="00943F73" w:rsidRPr="00BE4D10">
        <w:rPr>
          <w:rFonts w:ascii="Times New Roman" w:hAnsi="Times New Roman" w:cs="Times New Roman"/>
          <w:sz w:val="22"/>
          <w:szCs w:val="22"/>
        </w:rPr>
        <w:t xml:space="preserve">: </w:t>
      </w:r>
      <w:proofErr w:type="spellStart"/>
      <w:r w:rsidR="00943F73" w:rsidRPr="00BE4D10">
        <w:rPr>
          <w:rFonts w:ascii="Times New Roman" w:hAnsi="Times New Roman" w:cs="Times New Roman"/>
          <w:sz w:val="22"/>
          <w:szCs w:val="22"/>
        </w:rPr>
        <w:t>Detalii</w:t>
      </w:r>
      <w:proofErr w:type="spellEnd"/>
      <w:r w:rsidR="00943F73" w:rsidRPr="00BE4D10">
        <w:rPr>
          <w:rFonts w:ascii="Times New Roman" w:hAnsi="Times New Roman" w:cs="Times New Roman"/>
          <w:sz w:val="22"/>
          <w:szCs w:val="22"/>
        </w:rPr>
        <w:t xml:space="preserve"> </w:t>
      </w:r>
      <w:proofErr w:type="spellStart"/>
      <w:r w:rsidR="00943F73" w:rsidRPr="00BE4D10">
        <w:rPr>
          <w:rFonts w:ascii="Times New Roman" w:hAnsi="Times New Roman" w:cs="Times New Roman"/>
          <w:sz w:val="22"/>
          <w:szCs w:val="22"/>
        </w:rPr>
        <w:t>privind</w:t>
      </w:r>
      <w:proofErr w:type="spellEnd"/>
      <w:r w:rsidR="00943F73" w:rsidRPr="00BE4D10">
        <w:rPr>
          <w:rFonts w:ascii="Times New Roman" w:hAnsi="Times New Roman" w:cs="Times New Roman"/>
          <w:sz w:val="22"/>
          <w:szCs w:val="22"/>
        </w:rPr>
        <w:t xml:space="preserve"> </w:t>
      </w:r>
      <w:proofErr w:type="spellStart"/>
      <w:r w:rsidR="00943F73" w:rsidRPr="00BE4D10">
        <w:rPr>
          <w:rFonts w:ascii="Times New Roman" w:hAnsi="Times New Roman" w:cs="Times New Roman"/>
          <w:sz w:val="22"/>
          <w:szCs w:val="22"/>
        </w:rPr>
        <w:t>condițiile</w:t>
      </w:r>
      <w:proofErr w:type="spellEnd"/>
      <w:r w:rsidR="00943F73" w:rsidRPr="00BE4D10">
        <w:rPr>
          <w:rFonts w:ascii="Times New Roman" w:hAnsi="Times New Roman" w:cs="Times New Roman"/>
          <w:sz w:val="22"/>
          <w:szCs w:val="22"/>
        </w:rPr>
        <w:t xml:space="preserve"> </w:t>
      </w:r>
      <w:proofErr w:type="spellStart"/>
      <w:r w:rsidR="00943F73" w:rsidRPr="00BE4D10">
        <w:rPr>
          <w:rFonts w:ascii="Times New Roman" w:hAnsi="Times New Roman" w:cs="Times New Roman"/>
          <w:sz w:val="22"/>
          <w:szCs w:val="22"/>
        </w:rPr>
        <w:t>și</w:t>
      </w:r>
      <w:proofErr w:type="spellEnd"/>
      <w:r w:rsidR="00943F73" w:rsidRPr="00BE4D10">
        <w:rPr>
          <w:rFonts w:ascii="Times New Roman" w:hAnsi="Times New Roman" w:cs="Times New Roman"/>
          <w:sz w:val="22"/>
          <w:szCs w:val="22"/>
        </w:rPr>
        <w:t xml:space="preserve"> </w:t>
      </w:r>
      <w:proofErr w:type="spellStart"/>
      <w:r w:rsidR="00943F73" w:rsidRPr="00BE4D10">
        <w:rPr>
          <w:rFonts w:ascii="Times New Roman" w:hAnsi="Times New Roman" w:cs="Times New Roman"/>
          <w:sz w:val="22"/>
          <w:szCs w:val="22"/>
        </w:rPr>
        <w:t>circumstanțele</w:t>
      </w:r>
      <w:proofErr w:type="spellEnd"/>
      <w:r w:rsidR="00943F73" w:rsidRPr="00BE4D10">
        <w:rPr>
          <w:rFonts w:ascii="Times New Roman" w:hAnsi="Times New Roman" w:cs="Times New Roman"/>
          <w:sz w:val="22"/>
          <w:szCs w:val="22"/>
        </w:rPr>
        <w:t xml:space="preserve"> </w:t>
      </w:r>
      <w:proofErr w:type="spellStart"/>
      <w:r w:rsidR="00943F73" w:rsidRPr="00BE4D10">
        <w:rPr>
          <w:rFonts w:ascii="Times New Roman" w:hAnsi="Times New Roman" w:cs="Times New Roman"/>
          <w:sz w:val="22"/>
          <w:szCs w:val="22"/>
        </w:rPr>
        <w:t>în</w:t>
      </w:r>
      <w:proofErr w:type="spellEnd"/>
      <w:r w:rsidR="00943F73" w:rsidRPr="00BE4D10">
        <w:rPr>
          <w:rFonts w:ascii="Times New Roman" w:hAnsi="Times New Roman" w:cs="Times New Roman"/>
          <w:sz w:val="22"/>
          <w:szCs w:val="22"/>
        </w:rPr>
        <w:t xml:space="preserve"> care a </w:t>
      </w:r>
      <w:proofErr w:type="spellStart"/>
      <w:r w:rsidR="00943F73" w:rsidRPr="00BE4D10">
        <w:rPr>
          <w:rFonts w:ascii="Times New Roman" w:hAnsi="Times New Roman" w:cs="Times New Roman"/>
          <w:sz w:val="22"/>
          <w:szCs w:val="22"/>
        </w:rPr>
        <w:t>fost</w:t>
      </w:r>
      <w:proofErr w:type="spellEnd"/>
      <w:r w:rsidR="00943F73" w:rsidRPr="00BE4D10">
        <w:rPr>
          <w:rFonts w:ascii="Times New Roman" w:hAnsi="Times New Roman" w:cs="Times New Roman"/>
          <w:sz w:val="22"/>
          <w:szCs w:val="22"/>
        </w:rPr>
        <w:t xml:space="preserve"> </w:t>
      </w:r>
      <w:proofErr w:type="spellStart"/>
      <w:r w:rsidR="00943F73" w:rsidRPr="00BE4D10">
        <w:rPr>
          <w:rFonts w:ascii="Times New Roman" w:hAnsi="Times New Roman" w:cs="Times New Roman"/>
          <w:sz w:val="22"/>
          <w:szCs w:val="22"/>
        </w:rPr>
        <w:t>creată</w:t>
      </w:r>
      <w:proofErr w:type="spellEnd"/>
      <w:r w:rsidR="00943F73" w:rsidRPr="00BE4D10">
        <w:rPr>
          <w:rFonts w:ascii="Times New Roman" w:hAnsi="Times New Roman" w:cs="Times New Roman"/>
          <w:sz w:val="22"/>
          <w:szCs w:val="22"/>
        </w:rPr>
        <w:t xml:space="preserve"> </w:t>
      </w:r>
      <w:proofErr w:type="spellStart"/>
      <w:r w:rsidR="00943F73" w:rsidRPr="00BE4D10">
        <w:rPr>
          <w:rFonts w:ascii="Times New Roman" w:hAnsi="Times New Roman" w:cs="Times New Roman"/>
          <w:sz w:val="22"/>
          <w:szCs w:val="22"/>
        </w:rPr>
        <w:t>Invenția</w:t>
      </w:r>
      <w:proofErr w:type="spellEnd"/>
      <w:r w:rsidR="00E90307" w:rsidRPr="00BE4D10">
        <w:rPr>
          <w:rFonts w:ascii="Times New Roman" w:hAnsi="Times New Roman" w:cs="Times New Roman"/>
          <w:sz w:val="22"/>
          <w:szCs w:val="22"/>
          <w:lang w:val="en-GB"/>
        </w:rPr>
        <w:t>;</w:t>
      </w:r>
    </w:p>
    <w:p w14:paraId="07063B32" w14:textId="31345F90" w:rsidR="00E90307" w:rsidRPr="00BE4D10" w:rsidRDefault="00EF3DA3" w:rsidP="00EF3DA3">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943F73" w:rsidRPr="00BE4D10">
        <w:rPr>
          <w:rFonts w:ascii="Times New Roman" w:hAnsi="Times New Roman" w:cs="Times New Roman"/>
          <w:sz w:val="22"/>
          <w:szCs w:val="22"/>
          <w:lang w:val="pt-PT"/>
        </w:rPr>
        <w:t>Detalii privind sursa de finanțare a activităților de cercetare-dezvoltare care au condus la crearea Invenției</w:t>
      </w:r>
      <w:r w:rsidR="00E90307" w:rsidRPr="00BE4D10">
        <w:rPr>
          <w:rFonts w:ascii="Times New Roman" w:hAnsi="Times New Roman" w:cs="Times New Roman"/>
          <w:sz w:val="22"/>
          <w:szCs w:val="22"/>
          <w:lang w:val="pt-PT"/>
        </w:rPr>
        <w:t>;</w:t>
      </w:r>
    </w:p>
    <w:p w14:paraId="22D86D92" w14:textId="75DE8592" w:rsidR="00D3392B" w:rsidRPr="00BE4D10" w:rsidRDefault="00EF3DA3" w:rsidP="00EF3DA3">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943F73" w:rsidRPr="00BE4D10">
        <w:rPr>
          <w:rFonts w:ascii="Times New Roman" w:hAnsi="Times New Roman" w:cs="Times New Roman"/>
          <w:sz w:val="22"/>
          <w:szCs w:val="22"/>
          <w:lang w:val="pt-PT"/>
        </w:rPr>
        <w:t>Dezvăluirea și confidențialitatea: O declarație care indică dacă Invenția a fost dezvăluită sau prezentată public, specificând publicul sau destinatarul unei astfel de dezvăluiri și dacă confidențialitatea Invenției a fost păstrată prin acorduri de confidențialitate.</w:t>
      </w:r>
    </w:p>
    <w:p w14:paraId="3BADCE77" w14:textId="3FAFE8AD" w:rsidR="005A198D" w:rsidRPr="00BE4D10" w:rsidRDefault="00EF3DA3" w:rsidP="00EF3DA3">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943F73" w:rsidRPr="00BE4D10">
        <w:rPr>
          <w:rFonts w:ascii="Times New Roman" w:hAnsi="Times New Roman" w:cs="Times New Roman"/>
          <w:sz w:val="22"/>
          <w:szCs w:val="22"/>
          <w:lang w:val="pt-PT"/>
        </w:rPr>
        <w:t>Stadiul actual al tehnologiei: O descriere a cunoștințelor existente (de exemplu, publicații științifice) în domeniul relevant, inclusiv o comparație a invenției cu stadiul actual al tehnologiei și informații care permit identificarea și căutarea stadiului actual al tehnologiei</w:t>
      </w:r>
      <w:r w:rsidR="005A198D" w:rsidRPr="00BE4D10">
        <w:rPr>
          <w:rFonts w:ascii="Times New Roman" w:hAnsi="Times New Roman" w:cs="Times New Roman"/>
          <w:sz w:val="22"/>
          <w:szCs w:val="22"/>
          <w:lang w:val="pt-PT"/>
        </w:rPr>
        <w:t>.</w:t>
      </w:r>
    </w:p>
    <w:p w14:paraId="21B722AE" w14:textId="5013B8D3" w:rsidR="0034314B" w:rsidRPr="00BE4D10" w:rsidRDefault="00943F73" w:rsidP="00522E55">
      <w:pPr>
        <w:spacing w:after="0"/>
        <w:ind w:right="-1" w:firstLine="567"/>
        <w:jc w:val="both"/>
        <w:rPr>
          <w:rFonts w:ascii="Times New Roman" w:hAnsi="Times New Roman" w:cs="Times New Roman"/>
          <w:sz w:val="22"/>
          <w:szCs w:val="22"/>
          <w:lang w:val="pt-PT"/>
        </w:rPr>
      </w:pPr>
      <w:r w:rsidRPr="00411A2E">
        <w:rPr>
          <w:rFonts w:ascii="Times New Roman" w:hAnsi="Times New Roman" w:cs="Times New Roman"/>
          <w:color w:val="7030A0"/>
          <w:sz w:val="22"/>
          <w:szCs w:val="22"/>
          <w:lang w:val="pt-PT"/>
        </w:rPr>
        <w:t>Formula</w:t>
      </w:r>
      <w:r w:rsidR="00411A2E" w:rsidRPr="00411A2E">
        <w:rPr>
          <w:rFonts w:ascii="Times New Roman" w:hAnsi="Times New Roman" w:cs="Times New Roman"/>
          <w:color w:val="7030A0"/>
          <w:sz w:val="22"/>
          <w:szCs w:val="22"/>
          <w:lang w:val="pt-PT"/>
        </w:rPr>
        <w:t>rul</w:t>
      </w:r>
      <w:r w:rsidRPr="00411A2E">
        <w:rPr>
          <w:rFonts w:ascii="Times New Roman" w:hAnsi="Times New Roman" w:cs="Times New Roman"/>
          <w:color w:val="7030A0"/>
          <w:sz w:val="22"/>
          <w:szCs w:val="22"/>
          <w:lang w:val="pt-PT"/>
        </w:rPr>
        <w:t xml:space="preserve"> </w:t>
      </w:r>
      <w:r w:rsidRPr="00BE4D10">
        <w:rPr>
          <w:rFonts w:ascii="Times New Roman" w:hAnsi="Times New Roman" w:cs="Times New Roman"/>
          <w:sz w:val="22"/>
          <w:szCs w:val="22"/>
          <w:lang w:val="pt-PT"/>
        </w:rPr>
        <w:t>se depun</w:t>
      </w:r>
      <w:r w:rsidR="00411A2E">
        <w:rPr>
          <w:rFonts w:ascii="Times New Roman" w:hAnsi="Times New Roman" w:cs="Times New Roman"/>
          <w:sz w:val="22"/>
          <w:szCs w:val="22"/>
          <w:lang w:val="pt-PT"/>
        </w:rPr>
        <w:t>e</w:t>
      </w:r>
      <w:r w:rsidRPr="00BE4D10">
        <w:rPr>
          <w:rFonts w:ascii="Times New Roman" w:hAnsi="Times New Roman" w:cs="Times New Roman"/>
          <w:sz w:val="22"/>
          <w:szCs w:val="22"/>
          <w:lang w:val="pt-PT"/>
        </w:rPr>
        <w:t xml:space="preserve"> în termen de cel mult o lună de la data creării Invenției, în două exemplare identice, dintre care unul este păstrat de către </w:t>
      </w:r>
      <w:r w:rsidR="00522E55" w:rsidRPr="00BE4D10">
        <w:rPr>
          <w:rFonts w:ascii="Times New Roman" w:hAnsi="Times New Roman" w:cs="Times New Roman"/>
          <w:sz w:val="22"/>
          <w:szCs w:val="22"/>
          <w:lang w:val="pt-PT"/>
        </w:rPr>
        <w:t>KTT</w:t>
      </w:r>
      <w:r w:rsidRPr="00BE4D10">
        <w:rPr>
          <w:rFonts w:ascii="Times New Roman" w:hAnsi="Times New Roman" w:cs="Times New Roman"/>
          <w:sz w:val="22"/>
          <w:szCs w:val="22"/>
          <w:lang w:val="pt-PT"/>
        </w:rPr>
        <w:t xml:space="preserve">, iar unul este returnat Autorului (Autorilor) Invenției, cu </w:t>
      </w:r>
      <w:r w:rsidR="006036C1" w:rsidRPr="00BE4D10">
        <w:rPr>
          <w:rFonts w:ascii="Times New Roman" w:hAnsi="Times New Roman" w:cs="Times New Roman"/>
          <w:sz w:val="22"/>
          <w:szCs w:val="22"/>
          <w:lang w:val="pt-PT"/>
        </w:rPr>
        <w:t>număr de înregistrare</w:t>
      </w:r>
      <w:r w:rsidR="0008001C" w:rsidRPr="00BE4D10">
        <w:rPr>
          <w:rFonts w:ascii="Times New Roman" w:hAnsi="Times New Roman" w:cs="Times New Roman"/>
          <w:sz w:val="22"/>
          <w:szCs w:val="22"/>
          <w:lang w:val="pt-PT"/>
        </w:rPr>
        <w:t xml:space="preserve">. </w:t>
      </w:r>
      <w:r w:rsidRPr="00BE4D10">
        <w:rPr>
          <w:rFonts w:ascii="Times New Roman" w:hAnsi="Times New Roman" w:cs="Times New Roman"/>
          <w:sz w:val="22"/>
          <w:szCs w:val="22"/>
          <w:lang w:val="pt-PT"/>
        </w:rPr>
        <w:t>Autorii garantează acuratețea datelor</w:t>
      </w:r>
      <w:r w:rsidR="0008001C" w:rsidRPr="00BE4D10">
        <w:rPr>
          <w:rFonts w:ascii="Times New Roman" w:hAnsi="Times New Roman" w:cs="Times New Roman"/>
          <w:sz w:val="22"/>
          <w:szCs w:val="22"/>
          <w:lang w:val="pt-PT"/>
        </w:rPr>
        <w:t xml:space="preserve">. </w:t>
      </w:r>
      <w:r w:rsidR="0034314B" w:rsidRPr="00BE4D10">
        <w:rPr>
          <w:rFonts w:ascii="Times New Roman" w:hAnsi="Times New Roman" w:cs="Times New Roman"/>
          <w:sz w:val="22"/>
          <w:szCs w:val="22"/>
          <w:lang w:val="pt-PT"/>
        </w:rPr>
        <w:t xml:space="preserve"> </w:t>
      </w:r>
    </w:p>
    <w:p w14:paraId="5D31855E" w14:textId="46F1C0CB" w:rsidR="00441D5F" w:rsidRPr="00BE4D10" w:rsidRDefault="00522E55"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KTT </w:t>
      </w:r>
      <w:r w:rsidR="00943F73" w:rsidRPr="00BE4D10">
        <w:rPr>
          <w:rFonts w:ascii="Times New Roman" w:hAnsi="Times New Roman" w:cs="Times New Roman"/>
          <w:sz w:val="22"/>
          <w:szCs w:val="22"/>
          <w:lang w:val="pt-PT"/>
        </w:rPr>
        <w:t xml:space="preserve">verifică dacă formularele depuse sunt complete și poate solicita detalii sau documente suplimentare pentru a clarifica statutul și regimul aplicabil Invenției. Dacă au fost prezentate toate detaliile necesare, </w:t>
      </w:r>
      <w:r w:rsidRPr="00BE4D10">
        <w:rPr>
          <w:rFonts w:ascii="Times New Roman" w:hAnsi="Times New Roman" w:cs="Times New Roman"/>
          <w:sz w:val="22"/>
          <w:szCs w:val="22"/>
          <w:lang w:val="pt-PT"/>
        </w:rPr>
        <w:t xml:space="preserve">KTT </w:t>
      </w:r>
      <w:r w:rsidR="00943F73" w:rsidRPr="00BE4D10">
        <w:rPr>
          <w:rFonts w:ascii="Times New Roman" w:hAnsi="Times New Roman" w:cs="Times New Roman"/>
          <w:sz w:val="22"/>
          <w:szCs w:val="22"/>
          <w:lang w:val="pt-PT"/>
        </w:rPr>
        <w:t xml:space="preserve">eliberează </w:t>
      </w:r>
      <w:r w:rsidR="006036C1" w:rsidRPr="00BE4D10">
        <w:rPr>
          <w:rFonts w:ascii="Times New Roman" w:hAnsi="Times New Roman" w:cs="Times New Roman"/>
          <w:sz w:val="22"/>
          <w:szCs w:val="22"/>
          <w:lang w:val="pt-PT"/>
        </w:rPr>
        <w:t xml:space="preserve">autorului </w:t>
      </w:r>
      <w:r w:rsidR="00F15CCA" w:rsidRPr="00BE4D10">
        <w:rPr>
          <w:rFonts w:ascii="Times New Roman" w:hAnsi="Times New Roman" w:cs="Times New Roman"/>
          <w:sz w:val="22"/>
          <w:szCs w:val="22"/>
          <w:lang w:val="pt-PT"/>
        </w:rPr>
        <w:t xml:space="preserve">(autorilor) invenţiei </w:t>
      </w:r>
      <w:r w:rsidR="00943F73" w:rsidRPr="00BE4D10">
        <w:rPr>
          <w:rFonts w:ascii="Times New Roman" w:hAnsi="Times New Roman" w:cs="Times New Roman"/>
          <w:sz w:val="22"/>
          <w:szCs w:val="22"/>
          <w:lang w:val="pt-PT"/>
        </w:rPr>
        <w:t xml:space="preserve">un </w:t>
      </w:r>
      <w:r w:rsidR="006036C1" w:rsidRPr="00BE4D10">
        <w:rPr>
          <w:rFonts w:ascii="Times New Roman" w:hAnsi="Times New Roman" w:cs="Times New Roman"/>
          <w:sz w:val="22"/>
          <w:szCs w:val="22"/>
          <w:lang w:val="pt-PT"/>
        </w:rPr>
        <w:t>exemplar înregistrat al</w:t>
      </w:r>
      <w:r w:rsidR="00943F73" w:rsidRPr="00BE4D10">
        <w:rPr>
          <w:rFonts w:ascii="Times New Roman" w:hAnsi="Times New Roman" w:cs="Times New Roman"/>
          <w:sz w:val="22"/>
          <w:szCs w:val="22"/>
          <w:lang w:val="pt-PT"/>
        </w:rPr>
        <w:t xml:space="preserve"> </w:t>
      </w:r>
      <w:r w:rsidR="00943F73" w:rsidRPr="00411A2E">
        <w:rPr>
          <w:rFonts w:ascii="Times New Roman" w:hAnsi="Times New Roman" w:cs="Times New Roman"/>
          <w:color w:val="7030A0"/>
          <w:sz w:val="22"/>
          <w:szCs w:val="22"/>
          <w:lang w:val="pt-PT"/>
        </w:rPr>
        <w:t>formular</w:t>
      </w:r>
      <w:r w:rsidR="00411A2E" w:rsidRPr="00411A2E">
        <w:rPr>
          <w:rFonts w:ascii="Times New Roman" w:hAnsi="Times New Roman" w:cs="Times New Roman"/>
          <w:color w:val="7030A0"/>
          <w:sz w:val="22"/>
          <w:szCs w:val="22"/>
          <w:lang w:val="pt-PT"/>
        </w:rPr>
        <w:t>ului</w:t>
      </w:r>
      <w:r w:rsidR="00943F73" w:rsidRPr="00BE4D10">
        <w:rPr>
          <w:rFonts w:ascii="Times New Roman" w:hAnsi="Times New Roman" w:cs="Times New Roman"/>
          <w:sz w:val="22"/>
          <w:szCs w:val="22"/>
          <w:lang w:val="pt-PT"/>
        </w:rPr>
        <w:t xml:space="preserve"> depus în formă completă la Institut</w:t>
      </w:r>
      <w:r w:rsidR="00F6020D" w:rsidRPr="00BE4D10">
        <w:rPr>
          <w:rFonts w:ascii="Times New Roman" w:hAnsi="Times New Roman" w:cs="Times New Roman"/>
          <w:sz w:val="22"/>
          <w:szCs w:val="22"/>
          <w:lang w:val="pt-PT"/>
        </w:rPr>
        <w:t>.</w:t>
      </w:r>
    </w:p>
    <w:p w14:paraId="5C645A37" w14:textId="2BD57091" w:rsidR="00943F73" w:rsidRPr="00BE4D10" w:rsidRDefault="00943F73" w:rsidP="00C37176">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34314B"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7</w:t>
      </w:r>
      <w:r w:rsidR="00F2703D" w:rsidRPr="00BE4D10">
        <w:rPr>
          <w:rFonts w:ascii="Times New Roman" w:hAnsi="Times New Roman" w:cs="Times New Roman"/>
          <w:b/>
          <w:sz w:val="22"/>
          <w:szCs w:val="22"/>
          <w:lang w:val="pt-PT"/>
        </w:rPr>
        <w:t>.</w:t>
      </w:r>
      <w:r w:rsidR="0034314B"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Autorul Invenției este obligat să furnizeze Institutului toate informațiile necesare în scopul protejării acesteia (de exemplu, printr-un brevet, model de utilitate, secret comercial, desen, marcă comercială, drepturi de autor etc.).</w:t>
      </w:r>
    </w:p>
    <w:p w14:paraId="3B0F11B0" w14:textId="2142C906" w:rsidR="00F1191B" w:rsidRPr="00BE4D10" w:rsidRDefault="00943F73" w:rsidP="0034314B">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34314B"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8.</w:t>
      </w:r>
      <w:r w:rsidR="0034314B" w:rsidRPr="00BE4D10">
        <w:rPr>
          <w:rFonts w:ascii="Times New Roman" w:hAnsi="Times New Roman" w:cs="Times New Roman"/>
          <w:b/>
          <w:sz w:val="22"/>
          <w:szCs w:val="22"/>
          <w:lang w:val="pt-PT"/>
        </w:rPr>
        <w:t xml:space="preserve"> </w:t>
      </w:r>
      <w:r w:rsidRPr="00AB5AF3">
        <w:rPr>
          <w:rFonts w:ascii="Times New Roman" w:hAnsi="Times New Roman" w:cs="Times New Roman"/>
          <w:b/>
          <w:bCs/>
          <w:sz w:val="22"/>
          <w:szCs w:val="22"/>
          <w:lang w:val="pt-PT"/>
        </w:rPr>
        <w:t xml:space="preserve">Pe baza </w:t>
      </w:r>
      <w:r w:rsidRPr="00AB5AF3">
        <w:rPr>
          <w:rFonts w:ascii="Times New Roman" w:hAnsi="Times New Roman" w:cs="Times New Roman"/>
          <w:b/>
          <w:bCs/>
          <w:color w:val="7030A0"/>
          <w:sz w:val="22"/>
          <w:szCs w:val="22"/>
          <w:lang w:val="pt-PT"/>
        </w:rPr>
        <w:t>formular</w:t>
      </w:r>
      <w:r w:rsidR="00411A2E" w:rsidRPr="00AB5AF3">
        <w:rPr>
          <w:rFonts w:ascii="Times New Roman" w:hAnsi="Times New Roman" w:cs="Times New Roman"/>
          <w:b/>
          <w:bCs/>
          <w:color w:val="7030A0"/>
          <w:sz w:val="22"/>
          <w:szCs w:val="22"/>
          <w:lang w:val="pt-PT"/>
        </w:rPr>
        <w:t>ului</w:t>
      </w:r>
      <w:r w:rsidRPr="00AB5AF3">
        <w:rPr>
          <w:rFonts w:ascii="Times New Roman" w:hAnsi="Times New Roman" w:cs="Times New Roman"/>
          <w:b/>
          <w:bCs/>
          <w:sz w:val="22"/>
          <w:szCs w:val="22"/>
          <w:lang w:val="pt-PT"/>
        </w:rPr>
        <w:t xml:space="preserve"> prezentat de autorul (autorii) invenției</w:t>
      </w:r>
      <w:r w:rsidR="0034314B" w:rsidRPr="00AB5AF3">
        <w:rPr>
          <w:rFonts w:ascii="Times New Roman" w:hAnsi="Times New Roman" w:cs="Times New Roman"/>
          <w:b/>
          <w:bCs/>
          <w:sz w:val="22"/>
          <w:szCs w:val="22"/>
          <w:lang w:val="pt-PT"/>
        </w:rPr>
        <w:t xml:space="preserve">, </w:t>
      </w:r>
      <w:r w:rsidRPr="00AB5AF3">
        <w:rPr>
          <w:rFonts w:ascii="Times New Roman" w:hAnsi="Times New Roman" w:cs="Times New Roman"/>
          <w:b/>
          <w:bCs/>
          <w:sz w:val="22"/>
          <w:szCs w:val="22"/>
          <w:lang w:val="pt-PT"/>
        </w:rPr>
        <w:t>în conformitate cu art</w:t>
      </w:r>
      <w:r w:rsidR="00865E2A" w:rsidRPr="00AB5AF3">
        <w:rPr>
          <w:rFonts w:ascii="Times New Roman" w:hAnsi="Times New Roman" w:cs="Times New Roman"/>
          <w:b/>
          <w:bCs/>
          <w:sz w:val="22"/>
          <w:szCs w:val="22"/>
          <w:lang w:val="pt-PT"/>
        </w:rPr>
        <w:t xml:space="preserve">. </w:t>
      </w:r>
      <w:r w:rsidRPr="00AB5AF3">
        <w:rPr>
          <w:rFonts w:ascii="Times New Roman" w:hAnsi="Times New Roman" w:cs="Times New Roman"/>
          <w:b/>
          <w:bCs/>
          <w:sz w:val="22"/>
          <w:szCs w:val="22"/>
          <w:lang w:val="pt-PT"/>
        </w:rPr>
        <w:t xml:space="preserve">5 și 6 din prezentul </w:t>
      </w:r>
      <w:r w:rsidR="003D3A3E">
        <w:rPr>
          <w:rFonts w:ascii="Times New Roman" w:hAnsi="Times New Roman" w:cs="Times New Roman"/>
          <w:b/>
          <w:bCs/>
          <w:sz w:val="22"/>
          <w:szCs w:val="22"/>
          <w:lang w:val="pt-PT"/>
        </w:rPr>
        <w:t>Ghid</w:t>
      </w:r>
      <w:r w:rsidRPr="00AB5AF3">
        <w:rPr>
          <w:rFonts w:ascii="Times New Roman" w:hAnsi="Times New Roman" w:cs="Times New Roman"/>
          <w:b/>
          <w:bCs/>
          <w:sz w:val="22"/>
          <w:szCs w:val="22"/>
          <w:lang w:val="pt-PT"/>
        </w:rPr>
        <w:t xml:space="preserve">, </w:t>
      </w:r>
      <w:r w:rsidR="0034314B" w:rsidRPr="00AB5AF3">
        <w:rPr>
          <w:rFonts w:ascii="Times New Roman" w:hAnsi="Times New Roman" w:cs="Times New Roman"/>
          <w:b/>
          <w:bCs/>
          <w:sz w:val="22"/>
          <w:szCs w:val="22"/>
          <w:lang w:val="pt-PT"/>
        </w:rPr>
        <w:t xml:space="preserve">KTT </w:t>
      </w:r>
      <w:r w:rsidRPr="00AB5AF3">
        <w:rPr>
          <w:rFonts w:ascii="Times New Roman" w:hAnsi="Times New Roman" w:cs="Times New Roman"/>
          <w:b/>
          <w:bCs/>
          <w:sz w:val="22"/>
          <w:szCs w:val="22"/>
          <w:lang w:val="pt-PT"/>
        </w:rPr>
        <w:t>examinează invenția și evaluează</w:t>
      </w:r>
      <w:r w:rsidR="00BD51C9" w:rsidRPr="00BE4D10">
        <w:rPr>
          <w:rFonts w:ascii="Times New Roman" w:hAnsi="Times New Roman" w:cs="Times New Roman"/>
          <w:sz w:val="22"/>
          <w:szCs w:val="22"/>
          <w:lang w:val="pt-PT"/>
        </w:rPr>
        <w:t>:</w:t>
      </w:r>
    </w:p>
    <w:p w14:paraId="4C266E7E" w14:textId="1C179350" w:rsidR="00F1191B" w:rsidRPr="00BE4D10" w:rsidRDefault="0034314B" w:rsidP="0034314B">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943F73" w:rsidRPr="00BE4D10">
        <w:rPr>
          <w:rFonts w:ascii="Times New Roman" w:hAnsi="Times New Roman" w:cs="Times New Roman"/>
          <w:sz w:val="22"/>
          <w:szCs w:val="22"/>
          <w:lang w:val="pt-PT"/>
        </w:rPr>
        <w:t>Dacă invenția propusă îndeplinește cerințele de brevetabilitate sau înregistrare pentru protecție în temeiul unui alt tip de drept de proprietate intelectuală (modele de utilitate, drepturi de autor, mărci comerciale, drepturi industriale, secret comercial etc.), dacă este cazul</w:t>
      </w:r>
      <w:r w:rsidR="00F1191B" w:rsidRPr="00BE4D10">
        <w:rPr>
          <w:rFonts w:ascii="Times New Roman" w:hAnsi="Times New Roman" w:cs="Times New Roman"/>
          <w:sz w:val="22"/>
          <w:szCs w:val="22"/>
          <w:lang w:val="pt-PT"/>
        </w:rPr>
        <w:t>;</w:t>
      </w:r>
    </w:p>
    <w:p w14:paraId="7969C4A4" w14:textId="2087FD92" w:rsidR="00F1191B" w:rsidRPr="00BE4D10" w:rsidRDefault="0034314B" w:rsidP="0034314B">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943F73" w:rsidRPr="00BE4D10">
        <w:rPr>
          <w:rFonts w:ascii="Times New Roman" w:hAnsi="Times New Roman" w:cs="Times New Roman"/>
          <w:sz w:val="22"/>
          <w:szCs w:val="22"/>
          <w:lang w:val="pt-PT"/>
        </w:rPr>
        <w:t xml:space="preserve">Dacă beneficiile financiare preconizate ale comercializării sale depășesc costurile de protejare a invenției sau a </w:t>
      </w:r>
      <w:r w:rsidR="003A2081" w:rsidRPr="00BE4D10">
        <w:rPr>
          <w:rFonts w:ascii="Times New Roman" w:hAnsi="Times New Roman" w:cs="Times New Roman"/>
          <w:sz w:val="22"/>
          <w:szCs w:val="22"/>
          <w:lang w:val="pt-PT"/>
        </w:rPr>
        <w:t>lucrarii</w:t>
      </w:r>
      <w:r w:rsidR="00943F73" w:rsidRPr="00BE4D10">
        <w:rPr>
          <w:rFonts w:ascii="Times New Roman" w:hAnsi="Times New Roman" w:cs="Times New Roman"/>
          <w:sz w:val="22"/>
          <w:szCs w:val="22"/>
          <w:lang w:val="pt-PT"/>
        </w:rPr>
        <w:t xml:space="preserve"> prin drepturi de proprietate intelectuală</w:t>
      </w:r>
      <w:r w:rsidR="00522347" w:rsidRPr="00BE4D10">
        <w:rPr>
          <w:rFonts w:ascii="Times New Roman" w:hAnsi="Times New Roman" w:cs="Times New Roman"/>
          <w:sz w:val="22"/>
          <w:szCs w:val="22"/>
          <w:lang w:val="pt-PT"/>
        </w:rPr>
        <w:t>;</w:t>
      </w:r>
    </w:p>
    <w:p w14:paraId="30F1FA5F" w14:textId="2AEA7587" w:rsidR="00F1191B" w:rsidRPr="00BE4D10" w:rsidRDefault="0034314B" w:rsidP="0034314B">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943F73" w:rsidRPr="00BE4D10">
        <w:rPr>
          <w:rFonts w:ascii="Times New Roman" w:hAnsi="Times New Roman" w:cs="Times New Roman"/>
          <w:sz w:val="22"/>
          <w:szCs w:val="22"/>
          <w:lang w:val="pt-PT"/>
        </w:rPr>
        <w:t>Dacă dreptul de exploatare (licență) a invenției ar putea fi acordat</w:t>
      </w:r>
      <w:r w:rsidR="00F1191B" w:rsidRPr="00BE4D10">
        <w:rPr>
          <w:rFonts w:ascii="Times New Roman" w:hAnsi="Times New Roman" w:cs="Times New Roman"/>
          <w:sz w:val="22"/>
          <w:szCs w:val="22"/>
          <w:lang w:val="pt-PT"/>
        </w:rPr>
        <w:t>;</w:t>
      </w:r>
    </w:p>
    <w:p w14:paraId="4E1EEF2B" w14:textId="7FAB74D6" w:rsidR="00F1191B" w:rsidRPr="00BE4D10" w:rsidRDefault="0034314B" w:rsidP="0034314B">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943F73" w:rsidRPr="00BE4D10">
        <w:rPr>
          <w:rFonts w:ascii="Times New Roman" w:hAnsi="Times New Roman" w:cs="Times New Roman"/>
          <w:sz w:val="22"/>
          <w:szCs w:val="22"/>
          <w:lang w:val="pt-PT"/>
        </w:rPr>
        <w:t>Dacă invenția permite achiziționarea de proprietate intelectuală ulterioară sau suplimentară a Institutului</w:t>
      </w:r>
      <w:r w:rsidR="00F1191B" w:rsidRPr="00BE4D10">
        <w:rPr>
          <w:rFonts w:ascii="Times New Roman" w:hAnsi="Times New Roman" w:cs="Times New Roman"/>
          <w:sz w:val="22"/>
          <w:szCs w:val="22"/>
          <w:lang w:val="pt-PT"/>
        </w:rPr>
        <w:t>;</w:t>
      </w:r>
    </w:p>
    <w:p w14:paraId="4DD11196" w14:textId="0C4D2796" w:rsidR="0043564A" w:rsidRPr="00BE4D10" w:rsidRDefault="0034314B" w:rsidP="0034314B">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943F73" w:rsidRPr="00BE4D10">
        <w:rPr>
          <w:rFonts w:ascii="Times New Roman" w:hAnsi="Times New Roman" w:cs="Times New Roman"/>
          <w:sz w:val="22"/>
          <w:szCs w:val="22"/>
          <w:lang w:val="pt-PT"/>
        </w:rPr>
        <w:t>Dacă protecția invenției va beneficia de</w:t>
      </w:r>
      <w:r w:rsidR="009466E4" w:rsidRPr="00BE4D10">
        <w:rPr>
          <w:rFonts w:ascii="Times New Roman" w:hAnsi="Times New Roman" w:cs="Times New Roman"/>
          <w:sz w:val="22"/>
          <w:szCs w:val="22"/>
          <w:lang w:val="pt-PT"/>
        </w:rPr>
        <w:t>:</w:t>
      </w:r>
      <w:r w:rsidRPr="00BE4D10">
        <w:rPr>
          <w:rFonts w:ascii="Times New Roman" w:hAnsi="Times New Roman" w:cs="Times New Roman"/>
          <w:sz w:val="22"/>
          <w:szCs w:val="22"/>
          <w:lang w:val="pt-PT"/>
        </w:rPr>
        <w:t xml:space="preserve">  - </w:t>
      </w:r>
      <w:r w:rsidR="00943F73" w:rsidRPr="00BE4D10">
        <w:rPr>
          <w:rFonts w:ascii="Times New Roman" w:hAnsi="Times New Roman" w:cs="Times New Roman"/>
          <w:sz w:val="22"/>
          <w:szCs w:val="22"/>
          <w:lang w:val="pt-PT"/>
        </w:rPr>
        <w:t>primirea de sprijin pentru cercetare și dezvoltare la Institut</w:t>
      </w:r>
      <w:r w:rsidR="00634C01" w:rsidRPr="00BE4D10">
        <w:rPr>
          <w:rFonts w:ascii="Times New Roman" w:hAnsi="Times New Roman" w:cs="Times New Roman"/>
          <w:sz w:val="22"/>
          <w:szCs w:val="22"/>
          <w:lang w:val="pt-PT"/>
        </w:rPr>
        <w:t>;</w:t>
      </w:r>
    </w:p>
    <w:p w14:paraId="689C97CF" w14:textId="79C1671D" w:rsidR="0043564A" w:rsidRPr="00BE4D10" w:rsidRDefault="0034314B" w:rsidP="0034314B">
      <w:pPr>
        <w:spacing w:after="0"/>
        <w:ind w:right="-1"/>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943F73" w:rsidRPr="00BE4D10">
        <w:rPr>
          <w:rFonts w:ascii="Times New Roman" w:hAnsi="Times New Roman" w:cs="Times New Roman"/>
          <w:sz w:val="22"/>
          <w:szCs w:val="22"/>
          <w:lang w:val="pt-PT"/>
        </w:rPr>
        <w:t>posibilitatea de a ceda sau de a acorda licențe dreptului de proprietate intelectuală unui terț în schimbul echipamentelor și/sau fondurilor de cercetare, de a intra în relații de afaceri cu capital de risc</w:t>
      </w:r>
      <w:r w:rsidR="00B10D4E" w:rsidRPr="00BE4D10">
        <w:rPr>
          <w:rStyle w:val="FootnoteReference"/>
          <w:rFonts w:ascii="Times New Roman" w:hAnsi="Times New Roman" w:cs="Times New Roman"/>
          <w:sz w:val="22"/>
          <w:szCs w:val="22"/>
          <w:lang w:val="pt-PT"/>
        </w:rPr>
        <w:footnoteReference w:id="2"/>
      </w:r>
      <w:r w:rsidR="00943F73" w:rsidRPr="00BE4D10">
        <w:rPr>
          <w:rFonts w:ascii="Times New Roman" w:hAnsi="Times New Roman" w:cs="Times New Roman"/>
          <w:sz w:val="22"/>
          <w:szCs w:val="22"/>
          <w:lang w:val="pt-PT"/>
        </w:rPr>
        <w:t>, de a înființa o societate spin-off etc</w:t>
      </w:r>
      <w:r w:rsidR="00BD51C9" w:rsidRPr="00BE4D10">
        <w:rPr>
          <w:rFonts w:ascii="Times New Roman" w:hAnsi="Times New Roman" w:cs="Times New Roman"/>
          <w:sz w:val="22"/>
          <w:szCs w:val="22"/>
          <w:lang w:val="pt-PT"/>
        </w:rPr>
        <w:t>.;</w:t>
      </w:r>
    </w:p>
    <w:p w14:paraId="5A78C4C0" w14:textId="7968EFE7" w:rsidR="00743DF6" w:rsidRPr="00BE4D10" w:rsidRDefault="0034314B" w:rsidP="0034314B">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943F73" w:rsidRPr="00BE4D10">
        <w:rPr>
          <w:rFonts w:ascii="Times New Roman" w:hAnsi="Times New Roman" w:cs="Times New Roman"/>
          <w:sz w:val="22"/>
          <w:szCs w:val="22"/>
          <w:lang w:val="pt-PT"/>
        </w:rPr>
        <w:t>Dacă protejarea invenției este în interesul național</w:t>
      </w:r>
      <w:r w:rsidR="0090072E" w:rsidRPr="00BE4D10">
        <w:rPr>
          <w:rFonts w:ascii="Times New Roman" w:hAnsi="Times New Roman" w:cs="Times New Roman"/>
          <w:sz w:val="22"/>
          <w:szCs w:val="22"/>
          <w:lang w:val="pt-PT"/>
        </w:rPr>
        <w:t>.</w:t>
      </w:r>
    </w:p>
    <w:p w14:paraId="0E8BFF49" w14:textId="7FD239CA" w:rsidR="00B56CCA" w:rsidRPr="00AB5AF3" w:rsidRDefault="00943F73" w:rsidP="00522E55">
      <w:pPr>
        <w:pStyle w:val="ListParagraph"/>
        <w:spacing w:after="0"/>
        <w:ind w:left="0" w:right="-1" w:firstLine="567"/>
        <w:jc w:val="both"/>
        <w:rPr>
          <w:rFonts w:ascii="Times New Roman" w:hAnsi="Times New Roman" w:cs="Times New Roman"/>
          <w:b/>
          <w:bCs/>
          <w:sz w:val="22"/>
          <w:szCs w:val="22"/>
          <w:lang w:val="pt-PT"/>
        </w:rPr>
      </w:pPr>
      <w:r w:rsidRPr="00AB5AF3">
        <w:rPr>
          <w:rFonts w:ascii="Times New Roman" w:hAnsi="Times New Roman" w:cs="Times New Roman"/>
          <w:b/>
          <w:bCs/>
          <w:sz w:val="22"/>
          <w:szCs w:val="22"/>
          <w:lang w:val="pt-PT"/>
        </w:rPr>
        <w:t xml:space="preserve">În termen de </w:t>
      </w:r>
      <w:r w:rsidR="004E3C5E" w:rsidRPr="004E3C5E">
        <w:rPr>
          <w:rFonts w:ascii="Times New Roman" w:hAnsi="Times New Roman" w:cs="Times New Roman"/>
          <w:b/>
          <w:bCs/>
          <w:color w:val="7030A0"/>
          <w:sz w:val="22"/>
          <w:szCs w:val="22"/>
          <w:lang w:val="pt-PT"/>
        </w:rPr>
        <w:t>maxim</w:t>
      </w:r>
      <w:r w:rsidR="004E3C5E">
        <w:rPr>
          <w:rFonts w:ascii="Times New Roman" w:hAnsi="Times New Roman" w:cs="Times New Roman"/>
          <w:b/>
          <w:bCs/>
          <w:sz w:val="22"/>
          <w:szCs w:val="22"/>
          <w:lang w:val="pt-PT"/>
        </w:rPr>
        <w:t xml:space="preserve"> </w:t>
      </w:r>
      <w:r w:rsidR="00736A5C" w:rsidRPr="00AB5AF3">
        <w:rPr>
          <w:rFonts w:ascii="Times New Roman" w:hAnsi="Times New Roman" w:cs="Times New Roman"/>
          <w:b/>
          <w:bCs/>
          <w:color w:val="7030A0"/>
          <w:sz w:val="22"/>
          <w:szCs w:val="22"/>
          <w:lang w:val="pt-PT"/>
        </w:rPr>
        <w:t>20</w:t>
      </w:r>
      <w:r w:rsidRPr="00AB5AF3">
        <w:rPr>
          <w:rFonts w:ascii="Times New Roman" w:hAnsi="Times New Roman" w:cs="Times New Roman"/>
          <w:b/>
          <w:bCs/>
          <w:color w:val="7030A0"/>
          <w:sz w:val="22"/>
          <w:szCs w:val="22"/>
          <w:lang w:val="pt-PT"/>
        </w:rPr>
        <w:t xml:space="preserve"> zile lucrătoare </w:t>
      </w:r>
      <w:r w:rsidRPr="00AB5AF3">
        <w:rPr>
          <w:rFonts w:ascii="Times New Roman" w:hAnsi="Times New Roman" w:cs="Times New Roman"/>
          <w:b/>
          <w:bCs/>
          <w:sz w:val="22"/>
          <w:szCs w:val="22"/>
          <w:lang w:val="pt-PT"/>
        </w:rPr>
        <w:t xml:space="preserve">de la primirea documentației complete necesare evaluării, </w:t>
      </w:r>
      <w:r w:rsidR="0034314B" w:rsidRPr="00AB5AF3">
        <w:rPr>
          <w:rFonts w:ascii="Times New Roman" w:hAnsi="Times New Roman" w:cs="Times New Roman"/>
          <w:b/>
          <w:bCs/>
          <w:sz w:val="22"/>
          <w:szCs w:val="22"/>
          <w:lang w:val="pt-PT"/>
        </w:rPr>
        <w:t>K</w:t>
      </w:r>
      <w:r w:rsidRPr="00AB5AF3">
        <w:rPr>
          <w:rFonts w:ascii="Times New Roman" w:hAnsi="Times New Roman" w:cs="Times New Roman"/>
          <w:b/>
          <w:bCs/>
          <w:sz w:val="22"/>
          <w:szCs w:val="22"/>
          <w:lang w:val="pt-PT"/>
        </w:rPr>
        <w:t>TT întocmește un raport scris care cuprinde o recomandare pentru gestionarea Invenției, pe baza analizei efectuate</w:t>
      </w:r>
      <w:r w:rsidR="00D825B2" w:rsidRPr="00AB5AF3">
        <w:rPr>
          <w:rFonts w:ascii="Times New Roman" w:hAnsi="Times New Roman" w:cs="Times New Roman"/>
          <w:b/>
          <w:bCs/>
          <w:sz w:val="22"/>
          <w:szCs w:val="22"/>
          <w:lang w:val="pt-PT"/>
        </w:rPr>
        <w:t>.</w:t>
      </w:r>
      <w:r w:rsidR="009A5DCD" w:rsidRPr="00AB5AF3">
        <w:rPr>
          <w:rFonts w:ascii="Times New Roman" w:hAnsi="Times New Roman" w:cs="Times New Roman"/>
          <w:b/>
          <w:bCs/>
          <w:sz w:val="22"/>
          <w:szCs w:val="22"/>
          <w:lang w:val="pt-PT"/>
        </w:rPr>
        <w:t xml:space="preserve"> </w:t>
      </w:r>
    </w:p>
    <w:p w14:paraId="02E804DE" w14:textId="50E26A3D" w:rsidR="00634C01" w:rsidRPr="00BE4D10" w:rsidRDefault="00943F73" w:rsidP="0034314B">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34314B"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9</w:t>
      </w:r>
      <w:r w:rsidR="00BE5DA1" w:rsidRPr="00BE4D10">
        <w:rPr>
          <w:rFonts w:ascii="Times New Roman" w:hAnsi="Times New Roman" w:cs="Times New Roman"/>
          <w:b/>
          <w:sz w:val="22"/>
          <w:szCs w:val="22"/>
          <w:lang w:val="pt-PT"/>
        </w:rPr>
        <w:t>.</w:t>
      </w:r>
      <w:r w:rsidR="0034314B"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 xml:space="preserve">În raportul </w:t>
      </w:r>
      <w:r w:rsidR="0034314B" w:rsidRPr="00BE4D10">
        <w:rPr>
          <w:rFonts w:ascii="Times New Roman" w:hAnsi="Times New Roman" w:cs="Times New Roman"/>
          <w:sz w:val="22"/>
          <w:szCs w:val="22"/>
          <w:lang w:val="pt-PT"/>
        </w:rPr>
        <w:t>său</w:t>
      </w:r>
      <w:r w:rsidRPr="00BE4D10">
        <w:rPr>
          <w:rFonts w:ascii="Times New Roman" w:hAnsi="Times New Roman" w:cs="Times New Roman"/>
          <w:sz w:val="22"/>
          <w:szCs w:val="22"/>
          <w:lang w:val="pt-PT"/>
        </w:rPr>
        <w:t xml:space="preserve"> scris</w:t>
      </w:r>
      <w:r w:rsidR="003F02DA" w:rsidRPr="00BE4D10">
        <w:rPr>
          <w:rFonts w:ascii="Times New Roman" w:hAnsi="Times New Roman" w:cs="Times New Roman"/>
          <w:sz w:val="22"/>
          <w:szCs w:val="22"/>
          <w:lang w:val="pt-PT"/>
        </w:rPr>
        <w:t>, completat conform</w:t>
      </w:r>
      <w:r w:rsidR="003F02DA" w:rsidRPr="00BE4D10">
        <w:rPr>
          <w:lang w:val="pt-PT"/>
        </w:rPr>
        <w:t xml:space="preserve"> </w:t>
      </w:r>
      <w:r w:rsidR="003F02DA" w:rsidRPr="00AB5AF3">
        <w:rPr>
          <w:rFonts w:ascii="Times New Roman" w:hAnsi="Times New Roman" w:cs="Times New Roman"/>
          <w:b/>
          <w:bCs/>
          <w:sz w:val="22"/>
          <w:szCs w:val="22"/>
          <w:lang w:val="pt-PT"/>
        </w:rPr>
        <w:t xml:space="preserve">Anexei </w:t>
      </w:r>
      <w:r w:rsidR="00411A2E" w:rsidRPr="00AB5AF3">
        <w:rPr>
          <w:rFonts w:ascii="Times New Roman" w:hAnsi="Times New Roman" w:cs="Times New Roman"/>
          <w:b/>
          <w:bCs/>
          <w:color w:val="7030A0"/>
          <w:sz w:val="22"/>
          <w:szCs w:val="22"/>
          <w:lang w:val="pt-PT"/>
        </w:rPr>
        <w:t>2</w:t>
      </w:r>
      <w:r w:rsidR="003F02DA" w:rsidRPr="00AB5AF3">
        <w:rPr>
          <w:rFonts w:ascii="Times New Roman" w:hAnsi="Times New Roman" w:cs="Times New Roman"/>
          <w:b/>
          <w:bCs/>
          <w:color w:val="7030A0"/>
          <w:sz w:val="22"/>
          <w:szCs w:val="22"/>
          <w:lang w:val="pt-PT"/>
        </w:rPr>
        <w:t xml:space="preserve"> </w:t>
      </w:r>
      <w:r w:rsidR="003F02DA" w:rsidRPr="00AB5AF3">
        <w:rPr>
          <w:rFonts w:ascii="Times New Roman" w:hAnsi="Times New Roman" w:cs="Times New Roman"/>
          <w:b/>
          <w:bCs/>
          <w:sz w:val="22"/>
          <w:szCs w:val="22"/>
          <w:lang w:val="pt-PT"/>
        </w:rPr>
        <w:t xml:space="preserve">– Strategia de protejare şi </w:t>
      </w:r>
      <w:r w:rsidR="003D3A3E">
        <w:rPr>
          <w:rFonts w:ascii="Times New Roman" w:hAnsi="Times New Roman" w:cs="Times New Roman"/>
          <w:b/>
          <w:bCs/>
          <w:sz w:val="22"/>
          <w:szCs w:val="22"/>
          <w:lang w:val="pt-PT"/>
        </w:rPr>
        <w:t>valorificare</w:t>
      </w:r>
      <w:r w:rsidR="003F02DA" w:rsidRPr="00AB5AF3">
        <w:rPr>
          <w:rFonts w:ascii="Times New Roman" w:hAnsi="Times New Roman" w:cs="Times New Roman"/>
          <w:b/>
          <w:bCs/>
          <w:sz w:val="22"/>
          <w:szCs w:val="22"/>
          <w:lang w:val="pt-PT"/>
        </w:rPr>
        <w:t xml:space="preserve"> a invenţiei</w:t>
      </w:r>
      <w:r w:rsidRPr="00AB5AF3">
        <w:rPr>
          <w:rFonts w:ascii="Times New Roman" w:hAnsi="Times New Roman" w:cs="Times New Roman"/>
          <w:b/>
          <w:bCs/>
          <w:sz w:val="22"/>
          <w:szCs w:val="22"/>
          <w:lang w:val="pt-PT"/>
        </w:rPr>
        <w:t>,</w:t>
      </w:r>
      <w:r w:rsidRPr="00BE4D10">
        <w:rPr>
          <w:rFonts w:ascii="Times New Roman" w:hAnsi="Times New Roman" w:cs="Times New Roman"/>
          <w:sz w:val="22"/>
          <w:szCs w:val="22"/>
          <w:lang w:val="pt-PT"/>
        </w:rPr>
        <w:t xml:space="preserve"> </w:t>
      </w:r>
      <w:r w:rsidR="0034314B" w:rsidRPr="00BE4D10">
        <w:rPr>
          <w:rFonts w:ascii="Times New Roman" w:hAnsi="Times New Roman" w:cs="Times New Roman"/>
          <w:sz w:val="22"/>
          <w:szCs w:val="22"/>
          <w:lang w:val="pt-PT"/>
        </w:rPr>
        <w:t xml:space="preserve">KTT </w:t>
      </w:r>
      <w:r w:rsidRPr="00BE4D10">
        <w:rPr>
          <w:rFonts w:ascii="Times New Roman" w:hAnsi="Times New Roman" w:cs="Times New Roman"/>
          <w:sz w:val="22"/>
          <w:szCs w:val="22"/>
          <w:lang w:val="pt-PT"/>
        </w:rPr>
        <w:t>va propune alte căi de acțiune pentru gestionarea invenției, care pot include, dar nu se limitează la</w:t>
      </w:r>
      <w:r w:rsidR="00634C01" w:rsidRPr="00BE4D10">
        <w:rPr>
          <w:rFonts w:ascii="Times New Roman" w:hAnsi="Times New Roman" w:cs="Times New Roman"/>
          <w:sz w:val="22"/>
          <w:szCs w:val="22"/>
          <w:lang w:val="pt-PT"/>
        </w:rPr>
        <w:t>:</w:t>
      </w:r>
    </w:p>
    <w:p w14:paraId="5ED309D2" w14:textId="22EDB218" w:rsidR="00027802" w:rsidRPr="00BE4D10" w:rsidRDefault="0034314B" w:rsidP="0034314B">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bCs/>
          <w:sz w:val="22"/>
          <w:szCs w:val="22"/>
          <w:lang w:val="pt-PT"/>
        </w:rPr>
        <w:lastRenderedPageBreak/>
        <w:t xml:space="preserve">- </w:t>
      </w:r>
      <w:r w:rsidR="00943F73" w:rsidRPr="00BE4D10">
        <w:rPr>
          <w:rFonts w:ascii="Times New Roman" w:hAnsi="Times New Roman" w:cs="Times New Roman"/>
          <w:b/>
          <w:bCs/>
          <w:sz w:val="22"/>
          <w:szCs w:val="22"/>
          <w:lang w:val="pt-PT"/>
        </w:rPr>
        <w:t xml:space="preserve">Calificarea invenției </w:t>
      </w:r>
      <w:r w:rsidR="00943F73" w:rsidRPr="00BE4D10">
        <w:rPr>
          <w:rFonts w:ascii="Times New Roman" w:hAnsi="Times New Roman" w:cs="Times New Roman"/>
          <w:sz w:val="22"/>
          <w:szCs w:val="22"/>
          <w:lang w:val="pt-PT"/>
        </w:rPr>
        <w:t>conform prevederilor legii</w:t>
      </w:r>
      <w:r w:rsidR="00027802" w:rsidRPr="00BE4D10">
        <w:rPr>
          <w:rFonts w:ascii="Times New Roman" w:hAnsi="Times New Roman" w:cs="Times New Roman"/>
          <w:sz w:val="22"/>
          <w:szCs w:val="22"/>
          <w:lang w:val="pt-PT"/>
        </w:rPr>
        <w:t>.</w:t>
      </w:r>
    </w:p>
    <w:p w14:paraId="36C6A518" w14:textId="2F26E80F" w:rsidR="00027802" w:rsidRPr="00BE4D10" w:rsidRDefault="00943F73" w:rsidP="00522E55">
      <w:pPr>
        <w:pStyle w:val="ListParagraph"/>
        <w:spacing w:after="0"/>
        <w:ind w:left="0" w:right="-1" w:firstLine="567"/>
        <w:jc w:val="both"/>
        <w:rPr>
          <w:rFonts w:ascii="Times New Roman" w:hAnsi="Times New Roman" w:cs="Times New Roman"/>
          <w:sz w:val="22"/>
          <w:szCs w:val="22"/>
          <w:lang w:val="en-GB"/>
        </w:rPr>
      </w:pPr>
      <w:r w:rsidRPr="00BE4D10">
        <w:rPr>
          <w:rFonts w:ascii="Times New Roman" w:hAnsi="Times New Roman" w:cs="Times New Roman"/>
          <w:sz w:val="22"/>
          <w:szCs w:val="22"/>
        </w:rPr>
        <w:t xml:space="preserve">De </w:t>
      </w:r>
      <w:proofErr w:type="spellStart"/>
      <w:r w:rsidRPr="00BE4D10">
        <w:rPr>
          <w:rFonts w:ascii="Times New Roman" w:hAnsi="Times New Roman" w:cs="Times New Roman"/>
          <w:sz w:val="22"/>
          <w:szCs w:val="22"/>
        </w:rPr>
        <w:t>exemplu</w:t>
      </w:r>
      <w:proofErr w:type="spellEnd"/>
      <w:r w:rsidR="00027802" w:rsidRPr="00BE4D10">
        <w:rPr>
          <w:rFonts w:ascii="Times New Roman" w:hAnsi="Times New Roman" w:cs="Times New Roman"/>
          <w:sz w:val="22"/>
          <w:szCs w:val="22"/>
          <w:lang w:val="en-GB"/>
        </w:rPr>
        <w:t>:</w:t>
      </w:r>
    </w:p>
    <w:p w14:paraId="07BF42AF" w14:textId="6C193802" w:rsidR="00027802" w:rsidRPr="00BE4D10" w:rsidRDefault="00943F73" w:rsidP="00522E55">
      <w:pPr>
        <w:pStyle w:val="ListParagraph"/>
        <w:numPr>
          <w:ilvl w:val="0"/>
          <w:numId w:val="12"/>
        </w:numPr>
        <w:spacing w:after="0"/>
        <w:ind w:left="0" w:right="-1" w:firstLine="567"/>
        <w:jc w:val="both"/>
        <w:rPr>
          <w:rFonts w:ascii="Times New Roman" w:hAnsi="Times New Roman" w:cs="Times New Roman"/>
          <w:sz w:val="22"/>
          <w:szCs w:val="22"/>
          <w:lang w:val="en-GB"/>
        </w:rPr>
      </w:pPr>
      <w:proofErr w:type="spellStart"/>
      <w:r w:rsidRPr="00BE4D10">
        <w:rPr>
          <w:rFonts w:ascii="Times New Roman" w:hAnsi="Times New Roman" w:cs="Times New Roman"/>
          <w:sz w:val="22"/>
          <w:szCs w:val="22"/>
        </w:rPr>
        <w:t>În</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cazul</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în</w:t>
      </w:r>
      <w:proofErr w:type="spellEnd"/>
      <w:r w:rsidRPr="00BE4D10">
        <w:rPr>
          <w:rFonts w:ascii="Times New Roman" w:hAnsi="Times New Roman" w:cs="Times New Roman"/>
          <w:sz w:val="22"/>
          <w:szCs w:val="22"/>
        </w:rPr>
        <w:t xml:space="preserve"> care se </w:t>
      </w:r>
      <w:proofErr w:type="spellStart"/>
      <w:r w:rsidRPr="00BE4D10">
        <w:rPr>
          <w:rFonts w:ascii="Times New Roman" w:hAnsi="Times New Roman" w:cs="Times New Roman"/>
          <w:sz w:val="22"/>
          <w:szCs w:val="22"/>
        </w:rPr>
        <w:t>califică</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drept</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i/>
          <w:iCs/>
          <w:sz w:val="22"/>
          <w:szCs w:val="22"/>
        </w:rPr>
        <w:t>invenție</w:t>
      </w:r>
      <w:proofErr w:type="spellEnd"/>
      <w:r w:rsidRPr="00BE4D10">
        <w:rPr>
          <w:rFonts w:ascii="Times New Roman" w:hAnsi="Times New Roman" w:cs="Times New Roman"/>
          <w:i/>
          <w:iCs/>
          <w:sz w:val="22"/>
          <w:szCs w:val="22"/>
        </w:rPr>
        <w:t xml:space="preserve"> stricto sens</w:t>
      </w:r>
      <w:r w:rsidR="00640FDA" w:rsidRPr="00BE4D10">
        <w:rPr>
          <w:rFonts w:ascii="Times New Roman" w:hAnsi="Times New Roman" w:cs="Times New Roman"/>
          <w:i/>
          <w:iCs/>
          <w:sz w:val="22"/>
          <w:szCs w:val="22"/>
        </w:rPr>
        <w:t>o</w:t>
      </w:r>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derivată</w:t>
      </w:r>
      <w:proofErr w:type="spellEnd"/>
      <w:r w:rsidRPr="00BE4D10">
        <w:rPr>
          <w:rFonts w:ascii="Times New Roman" w:hAnsi="Times New Roman" w:cs="Times New Roman"/>
          <w:sz w:val="22"/>
          <w:szCs w:val="22"/>
        </w:rPr>
        <w:t xml:space="preserve"> din </w:t>
      </w:r>
      <w:proofErr w:type="spellStart"/>
      <w:r w:rsidRPr="00BE4D10">
        <w:rPr>
          <w:rFonts w:ascii="Times New Roman" w:hAnsi="Times New Roman" w:cs="Times New Roman"/>
          <w:sz w:val="22"/>
          <w:szCs w:val="22"/>
        </w:rPr>
        <w:t>raportul</w:t>
      </w:r>
      <w:proofErr w:type="spellEnd"/>
      <w:r w:rsidRPr="00BE4D10">
        <w:rPr>
          <w:rFonts w:ascii="Times New Roman" w:hAnsi="Times New Roman" w:cs="Times New Roman"/>
          <w:sz w:val="22"/>
          <w:szCs w:val="22"/>
        </w:rPr>
        <w:t xml:space="preserve"> de </w:t>
      </w:r>
      <w:proofErr w:type="spellStart"/>
      <w:r w:rsidRPr="00BE4D10">
        <w:rPr>
          <w:rFonts w:ascii="Times New Roman" w:hAnsi="Times New Roman" w:cs="Times New Roman"/>
          <w:sz w:val="22"/>
          <w:szCs w:val="22"/>
        </w:rPr>
        <w:t>muncă</w:t>
      </w:r>
      <w:proofErr w:type="spellEnd"/>
      <w:r w:rsidR="0034314B" w:rsidRPr="00BE4D10">
        <w:rPr>
          <w:rFonts w:ascii="Times New Roman" w:hAnsi="Times New Roman" w:cs="Times New Roman"/>
          <w:sz w:val="22"/>
          <w:szCs w:val="22"/>
        </w:rPr>
        <w:t>,</w:t>
      </w:r>
      <w:r w:rsidRPr="00BE4D10">
        <w:rPr>
          <w:rFonts w:ascii="Times New Roman" w:hAnsi="Times New Roman" w:cs="Times New Roman"/>
          <w:sz w:val="22"/>
          <w:szCs w:val="22"/>
        </w:rPr>
        <w:t xml:space="preserve"> conform art. 3 </w:t>
      </w:r>
      <w:proofErr w:type="spellStart"/>
      <w:r w:rsidRPr="00BE4D10">
        <w:rPr>
          <w:rFonts w:ascii="Times New Roman" w:hAnsi="Times New Roman" w:cs="Times New Roman"/>
          <w:sz w:val="22"/>
          <w:szCs w:val="22"/>
        </w:rPr>
        <w:t>alin</w:t>
      </w:r>
      <w:proofErr w:type="spellEnd"/>
      <w:r w:rsidRPr="00BE4D10">
        <w:rPr>
          <w:rFonts w:ascii="Times New Roman" w:hAnsi="Times New Roman" w:cs="Times New Roman"/>
          <w:sz w:val="22"/>
          <w:szCs w:val="22"/>
        </w:rPr>
        <w:t xml:space="preserve">. (1) lit. a) din </w:t>
      </w:r>
      <w:proofErr w:type="spellStart"/>
      <w:r w:rsidRPr="00BE4D10">
        <w:rPr>
          <w:rFonts w:ascii="Times New Roman" w:hAnsi="Times New Roman" w:cs="Times New Roman"/>
          <w:sz w:val="22"/>
          <w:szCs w:val="22"/>
        </w:rPr>
        <w:t>Legea</w:t>
      </w:r>
      <w:proofErr w:type="spellEnd"/>
      <w:r w:rsidRPr="00BE4D10">
        <w:rPr>
          <w:rFonts w:ascii="Times New Roman" w:hAnsi="Times New Roman" w:cs="Times New Roman"/>
          <w:sz w:val="22"/>
          <w:szCs w:val="22"/>
        </w:rPr>
        <w:t xml:space="preserve"> </w:t>
      </w:r>
      <w:r w:rsidR="00482919" w:rsidRPr="00BE4D10">
        <w:rPr>
          <w:rFonts w:ascii="Times New Roman" w:hAnsi="Times New Roman" w:cs="Times New Roman"/>
          <w:sz w:val="22"/>
          <w:szCs w:val="22"/>
        </w:rPr>
        <w:t xml:space="preserve">nr. </w:t>
      </w:r>
      <w:r w:rsidRPr="00BE4D10">
        <w:rPr>
          <w:rFonts w:ascii="Times New Roman" w:hAnsi="Times New Roman" w:cs="Times New Roman"/>
          <w:sz w:val="22"/>
          <w:szCs w:val="22"/>
        </w:rPr>
        <w:t xml:space="preserve">83/2014 </w:t>
      </w:r>
      <w:proofErr w:type="spellStart"/>
      <w:r w:rsidRPr="00BE4D10">
        <w:rPr>
          <w:rFonts w:ascii="Times New Roman" w:hAnsi="Times New Roman" w:cs="Times New Roman"/>
          <w:sz w:val="22"/>
          <w:szCs w:val="22"/>
        </w:rPr>
        <w:t>privind</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invențiile</w:t>
      </w:r>
      <w:proofErr w:type="spellEnd"/>
      <w:r w:rsidRPr="00BE4D10">
        <w:rPr>
          <w:rFonts w:ascii="Times New Roman" w:hAnsi="Times New Roman" w:cs="Times New Roman"/>
          <w:sz w:val="22"/>
          <w:szCs w:val="22"/>
        </w:rPr>
        <w:t xml:space="preserve"> </w:t>
      </w:r>
      <w:r w:rsidR="0034314B" w:rsidRPr="00BE4D10">
        <w:rPr>
          <w:rFonts w:ascii="Times New Roman" w:hAnsi="Times New Roman" w:cs="Times New Roman"/>
          <w:sz w:val="22"/>
          <w:szCs w:val="22"/>
        </w:rPr>
        <w:t xml:space="preserve">de </w:t>
      </w:r>
      <w:proofErr w:type="spellStart"/>
      <w:r w:rsidR="0034314B" w:rsidRPr="00BE4D10">
        <w:rPr>
          <w:rFonts w:ascii="Times New Roman" w:hAnsi="Times New Roman" w:cs="Times New Roman"/>
          <w:sz w:val="22"/>
          <w:szCs w:val="22"/>
        </w:rPr>
        <w:t>serviciu</w:t>
      </w:r>
      <w:proofErr w:type="spellEnd"/>
      <w:r w:rsidR="0034314B"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sau</w:t>
      </w:r>
      <w:proofErr w:type="spellEnd"/>
    </w:p>
    <w:p w14:paraId="7E4BC6E2" w14:textId="6B97055A" w:rsidR="00027802" w:rsidRPr="00BE4D10" w:rsidRDefault="00640FDA" w:rsidP="00522E55">
      <w:pPr>
        <w:pStyle w:val="ListParagraph"/>
        <w:numPr>
          <w:ilvl w:val="0"/>
          <w:numId w:val="12"/>
        </w:numPr>
        <w:spacing w:after="0"/>
        <w:ind w:left="0" w:right="-1" w:firstLine="567"/>
        <w:jc w:val="both"/>
        <w:rPr>
          <w:rFonts w:ascii="Times New Roman" w:hAnsi="Times New Roman" w:cs="Times New Roman"/>
          <w:sz w:val="22"/>
          <w:szCs w:val="22"/>
          <w:lang w:val="en-GB"/>
        </w:rPr>
      </w:pPr>
      <w:r w:rsidRPr="00BE4D10">
        <w:rPr>
          <w:rFonts w:ascii="Times New Roman" w:hAnsi="Times New Roman" w:cs="Times New Roman"/>
          <w:sz w:val="22"/>
          <w:szCs w:val="22"/>
          <w:lang w:val="pt-PT"/>
        </w:rPr>
        <w:t xml:space="preserve">Se încadrează în conceptul mai larg de  invenții </w:t>
      </w:r>
      <w:r w:rsidRPr="00BE4D10">
        <w:rPr>
          <w:rFonts w:ascii="Times New Roman" w:hAnsi="Times New Roman" w:cs="Times New Roman"/>
          <w:i/>
          <w:iCs/>
          <w:sz w:val="22"/>
          <w:szCs w:val="22"/>
          <w:lang w:val="pt-PT"/>
        </w:rPr>
        <w:t xml:space="preserve">lato sensu </w:t>
      </w:r>
      <w:r w:rsidRPr="00BE4D10">
        <w:rPr>
          <w:rFonts w:ascii="Times New Roman" w:hAnsi="Times New Roman" w:cs="Times New Roman"/>
          <w:sz w:val="22"/>
          <w:szCs w:val="22"/>
          <w:lang w:val="pt-PT"/>
        </w:rPr>
        <w:t xml:space="preserve">– conform art. 3 </w:t>
      </w:r>
      <w:r w:rsidR="00482919" w:rsidRPr="00BE4D10">
        <w:rPr>
          <w:rFonts w:ascii="Times New Roman" w:hAnsi="Times New Roman" w:cs="Times New Roman"/>
          <w:sz w:val="22"/>
          <w:szCs w:val="22"/>
          <w:lang w:val="pt-PT"/>
        </w:rPr>
        <w:t>alin</w:t>
      </w:r>
      <w:r w:rsidRPr="00BE4D10">
        <w:rPr>
          <w:rFonts w:ascii="Times New Roman" w:hAnsi="Times New Roman" w:cs="Times New Roman"/>
          <w:sz w:val="22"/>
          <w:szCs w:val="22"/>
          <w:lang w:val="pt-PT"/>
        </w:rPr>
        <w:t xml:space="preserve">. </w:t>
      </w:r>
      <w:r w:rsidRPr="00BE4D10">
        <w:rPr>
          <w:rFonts w:ascii="Times New Roman" w:hAnsi="Times New Roman" w:cs="Times New Roman"/>
          <w:sz w:val="22"/>
          <w:szCs w:val="22"/>
        </w:rPr>
        <w:t xml:space="preserve">(1) lit. b) din </w:t>
      </w:r>
      <w:proofErr w:type="spellStart"/>
      <w:r w:rsidRPr="00BE4D10">
        <w:rPr>
          <w:rFonts w:ascii="Times New Roman" w:hAnsi="Times New Roman" w:cs="Times New Roman"/>
          <w:sz w:val="22"/>
          <w:szCs w:val="22"/>
        </w:rPr>
        <w:t>Legea</w:t>
      </w:r>
      <w:proofErr w:type="spellEnd"/>
      <w:r w:rsidRPr="00BE4D10">
        <w:rPr>
          <w:rFonts w:ascii="Times New Roman" w:hAnsi="Times New Roman" w:cs="Times New Roman"/>
          <w:sz w:val="22"/>
          <w:szCs w:val="22"/>
        </w:rPr>
        <w:t xml:space="preserve"> </w:t>
      </w:r>
      <w:r w:rsidR="00482919" w:rsidRPr="00BE4D10">
        <w:rPr>
          <w:rFonts w:ascii="Times New Roman" w:hAnsi="Times New Roman" w:cs="Times New Roman"/>
          <w:sz w:val="22"/>
          <w:szCs w:val="22"/>
        </w:rPr>
        <w:t xml:space="preserve">nr. </w:t>
      </w:r>
      <w:r w:rsidRPr="00BE4D10">
        <w:rPr>
          <w:rFonts w:ascii="Times New Roman" w:hAnsi="Times New Roman" w:cs="Times New Roman"/>
          <w:sz w:val="22"/>
          <w:szCs w:val="22"/>
        </w:rPr>
        <w:t>83/2014</w:t>
      </w:r>
      <w:r w:rsidR="007F69A0" w:rsidRPr="00BE4D10">
        <w:rPr>
          <w:rFonts w:ascii="Times New Roman" w:hAnsi="Times New Roman" w:cs="Times New Roman"/>
          <w:sz w:val="22"/>
          <w:szCs w:val="22"/>
          <w:lang w:val="en-GB"/>
        </w:rPr>
        <w:t xml:space="preserve">; </w:t>
      </w:r>
    </w:p>
    <w:p w14:paraId="50D5446E" w14:textId="5E460660" w:rsidR="00027802" w:rsidRPr="00BE4D10" w:rsidRDefault="00640FDA" w:rsidP="00522E55">
      <w:pPr>
        <w:pStyle w:val="ListParagraph"/>
        <w:numPr>
          <w:ilvl w:val="0"/>
          <w:numId w:val="12"/>
        </w:numPr>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dacă </w:t>
      </w:r>
      <w:r w:rsidR="00411A2E" w:rsidRPr="00411A2E">
        <w:rPr>
          <w:rFonts w:ascii="Times New Roman" w:hAnsi="Times New Roman" w:cs="Times New Roman"/>
          <w:color w:val="7030A0"/>
          <w:sz w:val="22"/>
          <w:szCs w:val="22"/>
          <w:lang w:val="pt-PT"/>
        </w:rPr>
        <w:t>programele de calculator</w:t>
      </w:r>
      <w:r w:rsidRPr="00411A2E">
        <w:rPr>
          <w:rFonts w:ascii="Times New Roman" w:hAnsi="Times New Roman" w:cs="Times New Roman"/>
          <w:color w:val="7030A0"/>
          <w:sz w:val="22"/>
          <w:szCs w:val="22"/>
          <w:lang w:val="pt-PT"/>
        </w:rPr>
        <w:t xml:space="preserve"> </w:t>
      </w:r>
      <w:r w:rsidRPr="00BE4D10">
        <w:rPr>
          <w:rFonts w:ascii="Times New Roman" w:hAnsi="Times New Roman" w:cs="Times New Roman"/>
          <w:sz w:val="22"/>
          <w:szCs w:val="22"/>
          <w:lang w:val="pt-PT"/>
        </w:rPr>
        <w:t>po</w:t>
      </w:r>
      <w:r w:rsidR="00411A2E">
        <w:rPr>
          <w:rFonts w:ascii="Times New Roman" w:hAnsi="Times New Roman" w:cs="Times New Roman"/>
          <w:sz w:val="22"/>
          <w:szCs w:val="22"/>
          <w:lang w:val="pt-PT"/>
        </w:rPr>
        <w:t>t</w:t>
      </w:r>
      <w:r w:rsidRPr="00BE4D10">
        <w:rPr>
          <w:rFonts w:ascii="Times New Roman" w:hAnsi="Times New Roman" w:cs="Times New Roman"/>
          <w:sz w:val="22"/>
          <w:szCs w:val="22"/>
          <w:lang w:val="pt-PT"/>
        </w:rPr>
        <w:t xml:space="preserve"> fi protejat</w:t>
      </w:r>
      <w:r w:rsidR="00411A2E">
        <w:rPr>
          <w:rFonts w:ascii="Times New Roman" w:hAnsi="Times New Roman" w:cs="Times New Roman"/>
          <w:sz w:val="22"/>
          <w:szCs w:val="22"/>
          <w:lang w:val="pt-PT"/>
        </w:rPr>
        <w:t xml:space="preserve">e </w:t>
      </w:r>
      <w:r w:rsidRPr="00BE4D10">
        <w:rPr>
          <w:rFonts w:ascii="Times New Roman" w:hAnsi="Times New Roman" w:cs="Times New Roman"/>
          <w:sz w:val="22"/>
          <w:szCs w:val="22"/>
          <w:lang w:val="pt-PT"/>
        </w:rPr>
        <w:t>prin drepturi de autor și care intră sub incidența art</w:t>
      </w:r>
      <w:r w:rsidR="00482919" w:rsidRPr="00BE4D10">
        <w:rPr>
          <w:rFonts w:ascii="Times New Roman" w:hAnsi="Times New Roman" w:cs="Times New Roman"/>
          <w:sz w:val="22"/>
          <w:szCs w:val="22"/>
          <w:lang w:val="pt-PT"/>
        </w:rPr>
        <w:t>.</w:t>
      </w:r>
      <w:r w:rsidRPr="00BE4D10">
        <w:rPr>
          <w:rFonts w:ascii="Times New Roman" w:hAnsi="Times New Roman" w:cs="Times New Roman"/>
          <w:sz w:val="22"/>
          <w:szCs w:val="22"/>
          <w:lang w:val="pt-PT"/>
        </w:rPr>
        <w:t xml:space="preserve"> 75 din Legea </w:t>
      </w:r>
      <w:r w:rsidR="00482919" w:rsidRPr="00BE4D10">
        <w:rPr>
          <w:rFonts w:ascii="Times New Roman" w:hAnsi="Times New Roman" w:cs="Times New Roman"/>
          <w:sz w:val="22"/>
          <w:szCs w:val="22"/>
          <w:lang w:val="pt-PT"/>
        </w:rPr>
        <w:t xml:space="preserve">nr. </w:t>
      </w:r>
      <w:r w:rsidRPr="00BE4D10">
        <w:rPr>
          <w:rFonts w:ascii="Times New Roman" w:hAnsi="Times New Roman" w:cs="Times New Roman"/>
          <w:sz w:val="22"/>
          <w:szCs w:val="22"/>
          <w:lang w:val="pt-PT"/>
        </w:rPr>
        <w:t xml:space="preserve">8/1996 privind drepturile de autor și drepturile conexe (care prevede că drepturile de proprietate intelectuală asupra </w:t>
      </w:r>
      <w:r w:rsidR="00376D6E" w:rsidRPr="00411A2E">
        <w:rPr>
          <w:rFonts w:ascii="Times New Roman" w:hAnsi="Times New Roman" w:cs="Times New Roman"/>
          <w:color w:val="7030A0"/>
          <w:sz w:val="22"/>
          <w:szCs w:val="22"/>
          <w:lang w:val="pt-PT"/>
        </w:rPr>
        <w:t>programe</w:t>
      </w:r>
      <w:r w:rsidR="00411A2E" w:rsidRPr="00411A2E">
        <w:rPr>
          <w:rFonts w:ascii="Times New Roman" w:hAnsi="Times New Roman" w:cs="Times New Roman"/>
          <w:color w:val="7030A0"/>
          <w:sz w:val="22"/>
          <w:szCs w:val="22"/>
          <w:lang w:val="pt-PT"/>
        </w:rPr>
        <w:t>lor</w:t>
      </w:r>
      <w:r w:rsidR="00376D6E" w:rsidRPr="00BE4D10">
        <w:rPr>
          <w:rFonts w:ascii="Times New Roman" w:hAnsi="Times New Roman" w:cs="Times New Roman"/>
          <w:sz w:val="22"/>
          <w:szCs w:val="22"/>
          <w:lang w:val="pt-PT"/>
        </w:rPr>
        <w:t xml:space="preserve"> </w:t>
      </w:r>
      <w:r w:rsidR="00376D6E" w:rsidRPr="00411A2E">
        <w:rPr>
          <w:rFonts w:ascii="Times New Roman" w:hAnsi="Times New Roman" w:cs="Times New Roman"/>
          <w:color w:val="7030A0"/>
          <w:sz w:val="22"/>
          <w:szCs w:val="22"/>
          <w:lang w:val="pt-PT"/>
        </w:rPr>
        <w:t>de calculator</w:t>
      </w:r>
      <w:r w:rsidRPr="00411A2E">
        <w:rPr>
          <w:rFonts w:ascii="Times New Roman" w:hAnsi="Times New Roman" w:cs="Times New Roman"/>
          <w:color w:val="7030A0"/>
          <w:sz w:val="22"/>
          <w:szCs w:val="22"/>
          <w:lang w:val="pt-PT"/>
        </w:rPr>
        <w:t xml:space="preserve"> </w:t>
      </w:r>
      <w:r w:rsidRPr="00BE4D10">
        <w:rPr>
          <w:rFonts w:ascii="Times New Roman" w:hAnsi="Times New Roman" w:cs="Times New Roman"/>
          <w:sz w:val="22"/>
          <w:szCs w:val="22"/>
          <w:lang w:val="pt-PT"/>
        </w:rPr>
        <w:t xml:space="preserve">care pot fi protejate prin drepturi de autor aparțin angajatorului dacă </w:t>
      </w:r>
      <w:r w:rsidR="00411A2E">
        <w:rPr>
          <w:rFonts w:ascii="Times New Roman" w:hAnsi="Times New Roman" w:cs="Times New Roman"/>
          <w:sz w:val="22"/>
          <w:szCs w:val="22"/>
          <w:lang w:val="pt-PT"/>
        </w:rPr>
        <w:t>sunt</w:t>
      </w:r>
      <w:r w:rsidRPr="00BE4D10">
        <w:rPr>
          <w:rFonts w:ascii="Times New Roman" w:hAnsi="Times New Roman" w:cs="Times New Roman"/>
          <w:sz w:val="22"/>
          <w:szCs w:val="22"/>
          <w:lang w:val="pt-PT"/>
        </w:rPr>
        <w:t xml:space="preserve"> rezultatul </w:t>
      </w:r>
      <w:r w:rsidR="00376D6E" w:rsidRPr="00BE4D10">
        <w:rPr>
          <w:rFonts w:ascii="Times New Roman" w:hAnsi="Times New Roman" w:cs="Times New Roman"/>
          <w:sz w:val="22"/>
          <w:szCs w:val="22"/>
          <w:lang w:val="pt-PT"/>
        </w:rPr>
        <w:t>atribuţiilor de serviciu</w:t>
      </w:r>
      <w:r w:rsidRPr="00BE4D10">
        <w:rPr>
          <w:rFonts w:ascii="Times New Roman" w:hAnsi="Times New Roman" w:cs="Times New Roman"/>
          <w:sz w:val="22"/>
          <w:szCs w:val="22"/>
          <w:lang w:val="pt-PT"/>
        </w:rPr>
        <w:t xml:space="preserve"> sau a</w:t>
      </w:r>
      <w:r w:rsidR="00411A2E">
        <w:rPr>
          <w:rFonts w:ascii="Times New Roman" w:hAnsi="Times New Roman" w:cs="Times New Roman"/>
          <w:sz w:val="22"/>
          <w:szCs w:val="22"/>
          <w:lang w:val="pt-PT"/>
        </w:rPr>
        <w:t>u</w:t>
      </w:r>
      <w:r w:rsidRPr="00BE4D10">
        <w:rPr>
          <w:rFonts w:ascii="Times New Roman" w:hAnsi="Times New Roman" w:cs="Times New Roman"/>
          <w:sz w:val="22"/>
          <w:szCs w:val="22"/>
          <w:lang w:val="pt-PT"/>
        </w:rPr>
        <w:t xml:space="preserve"> fost creat</w:t>
      </w:r>
      <w:r w:rsidR="00411A2E">
        <w:rPr>
          <w:rFonts w:ascii="Times New Roman" w:hAnsi="Times New Roman" w:cs="Times New Roman"/>
          <w:sz w:val="22"/>
          <w:szCs w:val="22"/>
          <w:lang w:val="pt-PT"/>
        </w:rPr>
        <w:t>e</w:t>
      </w:r>
      <w:r w:rsidRPr="00BE4D10">
        <w:rPr>
          <w:rFonts w:ascii="Times New Roman" w:hAnsi="Times New Roman" w:cs="Times New Roman"/>
          <w:sz w:val="22"/>
          <w:szCs w:val="22"/>
          <w:lang w:val="pt-PT"/>
        </w:rPr>
        <w:t xml:space="preserve"> conform instrucțiunilor angajatorului</w:t>
      </w:r>
      <w:r w:rsidR="007942E5" w:rsidRPr="00BE4D10">
        <w:rPr>
          <w:rFonts w:ascii="Times New Roman" w:hAnsi="Times New Roman" w:cs="Times New Roman"/>
          <w:sz w:val="22"/>
          <w:szCs w:val="22"/>
          <w:lang w:val="pt-PT"/>
        </w:rPr>
        <w:t>);</w:t>
      </w:r>
    </w:p>
    <w:p w14:paraId="358DC4F8" w14:textId="44765EFB" w:rsidR="009C4DE9" w:rsidRPr="00BE4D10" w:rsidRDefault="00640FDA" w:rsidP="00522E55">
      <w:pPr>
        <w:pStyle w:val="ListParagraph"/>
        <w:numPr>
          <w:ilvl w:val="0"/>
          <w:numId w:val="12"/>
        </w:numPr>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pentru obiectul desenului și modelului industrial, </w:t>
      </w:r>
      <w:r w:rsidR="00411A2E" w:rsidRPr="00411A2E">
        <w:rPr>
          <w:rFonts w:ascii="Times New Roman" w:hAnsi="Times New Roman" w:cs="Times New Roman"/>
          <w:color w:val="7030A0"/>
          <w:sz w:val="22"/>
          <w:szCs w:val="22"/>
          <w:lang w:val="pt-PT"/>
        </w:rPr>
        <w:t>dacă</w:t>
      </w:r>
      <w:r w:rsidRPr="00411A2E">
        <w:rPr>
          <w:rFonts w:ascii="Times New Roman" w:hAnsi="Times New Roman" w:cs="Times New Roman"/>
          <w:color w:val="7030A0"/>
          <w:sz w:val="22"/>
          <w:szCs w:val="22"/>
          <w:lang w:val="pt-PT"/>
        </w:rPr>
        <w:t xml:space="preserve"> </w:t>
      </w:r>
      <w:r w:rsidRPr="00BE4D10">
        <w:rPr>
          <w:rFonts w:ascii="Times New Roman" w:hAnsi="Times New Roman" w:cs="Times New Roman"/>
          <w:sz w:val="22"/>
          <w:szCs w:val="22"/>
          <w:lang w:val="pt-PT"/>
        </w:rPr>
        <w:t xml:space="preserve">este rezultatul unui contract de muncă în închiriere sau a fost creat în cadrul responsabilităților de angajare – aparținând deci celui care </w:t>
      </w:r>
      <w:r w:rsidR="00411A2E" w:rsidRPr="00411A2E">
        <w:rPr>
          <w:rFonts w:ascii="Times New Roman" w:hAnsi="Times New Roman" w:cs="Times New Roman"/>
          <w:color w:val="7030A0"/>
          <w:sz w:val="22"/>
          <w:szCs w:val="22"/>
          <w:lang w:val="pt-PT"/>
        </w:rPr>
        <w:t>le</w:t>
      </w:r>
      <w:r w:rsidR="00411A2E">
        <w:rPr>
          <w:rFonts w:ascii="Times New Roman" w:hAnsi="Times New Roman" w:cs="Times New Roman"/>
          <w:sz w:val="22"/>
          <w:szCs w:val="22"/>
          <w:lang w:val="pt-PT"/>
        </w:rPr>
        <w:t>-</w:t>
      </w:r>
      <w:r w:rsidRPr="00BE4D10">
        <w:rPr>
          <w:rFonts w:ascii="Times New Roman" w:hAnsi="Times New Roman" w:cs="Times New Roman"/>
          <w:sz w:val="22"/>
          <w:szCs w:val="22"/>
          <w:lang w:val="pt-PT"/>
        </w:rPr>
        <w:t xml:space="preserve">a comandat, conform art. 3 din Legea </w:t>
      </w:r>
      <w:r w:rsidR="00376D6E" w:rsidRPr="00BE4D10">
        <w:rPr>
          <w:rFonts w:ascii="Times New Roman" w:hAnsi="Times New Roman" w:cs="Times New Roman"/>
          <w:sz w:val="22"/>
          <w:szCs w:val="22"/>
          <w:lang w:val="pt-PT"/>
        </w:rPr>
        <w:t xml:space="preserve">nr. </w:t>
      </w:r>
      <w:r w:rsidRPr="00BE4D10">
        <w:rPr>
          <w:rFonts w:ascii="Times New Roman" w:hAnsi="Times New Roman" w:cs="Times New Roman"/>
          <w:sz w:val="22"/>
          <w:szCs w:val="22"/>
          <w:lang w:val="pt-PT"/>
        </w:rPr>
        <w:t>129/1992 privind designul industrial</w:t>
      </w:r>
      <w:r w:rsidR="00CD456B" w:rsidRPr="00BE4D10">
        <w:rPr>
          <w:rFonts w:ascii="Times New Roman" w:hAnsi="Times New Roman" w:cs="Times New Roman"/>
          <w:sz w:val="22"/>
          <w:szCs w:val="22"/>
          <w:lang w:val="pt-PT"/>
        </w:rPr>
        <w:t>;</w:t>
      </w:r>
    </w:p>
    <w:p w14:paraId="1E94FBB2" w14:textId="7EF2ACD7" w:rsidR="00890385" w:rsidRPr="00BE4D10" w:rsidRDefault="0034314B" w:rsidP="0034314B">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bCs/>
          <w:sz w:val="22"/>
          <w:szCs w:val="22"/>
          <w:lang w:val="pt-PT"/>
        </w:rPr>
        <w:t xml:space="preserve">- </w:t>
      </w:r>
      <w:r w:rsidR="00640FDA" w:rsidRPr="00BE4D10">
        <w:rPr>
          <w:rFonts w:ascii="Times New Roman" w:hAnsi="Times New Roman" w:cs="Times New Roman"/>
          <w:b/>
          <w:bCs/>
          <w:sz w:val="22"/>
          <w:szCs w:val="22"/>
          <w:lang w:val="pt-PT"/>
        </w:rPr>
        <w:t>Propunerea unei strategii de brevetare, dacă este cazul</w:t>
      </w:r>
      <w:r w:rsidR="00634C01" w:rsidRPr="00BE4D10">
        <w:rPr>
          <w:rFonts w:ascii="Times New Roman" w:hAnsi="Times New Roman" w:cs="Times New Roman"/>
          <w:b/>
          <w:bCs/>
          <w:sz w:val="22"/>
          <w:szCs w:val="22"/>
          <w:lang w:val="pt-PT"/>
        </w:rPr>
        <w:t>.</w:t>
      </w:r>
      <w:r w:rsidR="00743DF6" w:rsidRPr="00BE4D10">
        <w:rPr>
          <w:rFonts w:ascii="Times New Roman" w:hAnsi="Times New Roman" w:cs="Times New Roman"/>
          <w:sz w:val="22"/>
          <w:szCs w:val="22"/>
          <w:lang w:val="pt-PT"/>
        </w:rPr>
        <w:t xml:space="preserve"> </w:t>
      </w:r>
      <w:r w:rsidR="00640FDA" w:rsidRPr="00BE4D10">
        <w:rPr>
          <w:rFonts w:ascii="Times New Roman" w:hAnsi="Times New Roman" w:cs="Times New Roman"/>
          <w:sz w:val="22"/>
          <w:szCs w:val="22"/>
          <w:lang w:val="pt-PT"/>
        </w:rPr>
        <w:t>Definirea domeniului de aplicare, tipul și întinderea geografică a protecției brevetului pentru invenție</w:t>
      </w:r>
      <w:r w:rsidR="00743DF6" w:rsidRPr="00BE4D10">
        <w:rPr>
          <w:rFonts w:ascii="Times New Roman" w:hAnsi="Times New Roman" w:cs="Times New Roman"/>
          <w:sz w:val="22"/>
          <w:szCs w:val="22"/>
          <w:lang w:val="pt-PT"/>
        </w:rPr>
        <w:t>;</w:t>
      </w:r>
    </w:p>
    <w:p w14:paraId="7E5B8BF7" w14:textId="413A1A85" w:rsidR="0055772A" w:rsidRPr="00BE4D10" w:rsidRDefault="0034314B" w:rsidP="0034314B">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bCs/>
          <w:sz w:val="22"/>
          <w:szCs w:val="22"/>
          <w:lang w:val="pt-PT"/>
        </w:rPr>
        <w:t xml:space="preserve">- </w:t>
      </w:r>
      <w:r w:rsidR="00640FDA" w:rsidRPr="00BE4D10">
        <w:rPr>
          <w:rFonts w:ascii="Times New Roman" w:hAnsi="Times New Roman" w:cs="Times New Roman"/>
          <w:b/>
          <w:bCs/>
          <w:sz w:val="22"/>
          <w:szCs w:val="22"/>
          <w:lang w:val="pt-PT"/>
        </w:rPr>
        <w:t>Explorarea metodelor alternative de protecție</w:t>
      </w:r>
      <w:r w:rsidR="00634C01" w:rsidRPr="00BE4D10">
        <w:rPr>
          <w:rFonts w:ascii="Times New Roman" w:hAnsi="Times New Roman" w:cs="Times New Roman"/>
          <w:b/>
          <w:bCs/>
          <w:sz w:val="22"/>
          <w:szCs w:val="22"/>
          <w:lang w:val="pt-PT"/>
        </w:rPr>
        <w:t xml:space="preserve">. </w:t>
      </w:r>
      <w:r w:rsidR="00640FDA" w:rsidRPr="00BE4D10">
        <w:rPr>
          <w:rFonts w:ascii="Times New Roman" w:hAnsi="Times New Roman" w:cs="Times New Roman"/>
          <w:sz w:val="22"/>
          <w:szCs w:val="22"/>
          <w:lang w:val="pt-PT"/>
        </w:rPr>
        <w:t>Recomandarea altor forme de protecție a proprietății intelectuale, cum ar fi modele de utilitate, secrete comerciale, drepturi de autor, desene și modele industriale etc., după caz</w:t>
      </w:r>
      <w:r w:rsidR="00634C01" w:rsidRPr="00BE4D10">
        <w:rPr>
          <w:rFonts w:ascii="Times New Roman" w:hAnsi="Times New Roman" w:cs="Times New Roman"/>
          <w:sz w:val="22"/>
          <w:szCs w:val="22"/>
          <w:lang w:val="pt-PT"/>
        </w:rPr>
        <w:t>.</w:t>
      </w:r>
    </w:p>
    <w:p w14:paraId="7C3A4412" w14:textId="1831F2CE" w:rsidR="00890385" w:rsidRPr="00BE4D10" w:rsidRDefault="0034314B" w:rsidP="0034314B">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bCs/>
          <w:sz w:val="22"/>
          <w:szCs w:val="22"/>
          <w:lang w:val="pt-PT"/>
        </w:rPr>
        <w:t xml:space="preserve">- </w:t>
      </w:r>
      <w:r w:rsidR="00640FDA" w:rsidRPr="00BE4D10">
        <w:rPr>
          <w:rFonts w:ascii="Times New Roman" w:hAnsi="Times New Roman" w:cs="Times New Roman"/>
          <w:b/>
          <w:bCs/>
          <w:sz w:val="22"/>
          <w:szCs w:val="22"/>
          <w:lang w:val="pt-PT"/>
        </w:rPr>
        <w:t xml:space="preserve">Propunerea renunțării sau renunțării la drepturile de proprietate intelectuală ale Institutului </w:t>
      </w:r>
      <w:r w:rsidR="00640FDA" w:rsidRPr="00BE4D10">
        <w:rPr>
          <w:rFonts w:ascii="Times New Roman" w:hAnsi="Times New Roman" w:cs="Times New Roman"/>
          <w:sz w:val="22"/>
          <w:szCs w:val="22"/>
          <w:lang w:val="pt-PT"/>
        </w:rPr>
        <w:t xml:space="preserve">asupra invenției </w:t>
      </w:r>
      <w:r w:rsidR="00640FDA" w:rsidRPr="00BE4D10">
        <w:rPr>
          <w:rFonts w:ascii="Times New Roman" w:hAnsi="Times New Roman" w:cs="Times New Roman"/>
          <w:b/>
          <w:bCs/>
          <w:sz w:val="22"/>
          <w:szCs w:val="22"/>
          <w:lang w:val="pt-PT"/>
        </w:rPr>
        <w:t>în favoarea angajatului sau colaboratorului</w:t>
      </w:r>
      <w:r w:rsidR="00640FDA" w:rsidRPr="00BE4D10">
        <w:rPr>
          <w:rFonts w:ascii="Times New Roman" w:hAnsi="Times New Roman" w:cs="Times New Roman"/>
          <w:sz w:val="22"/>
          <w:szCs w:val="22"/>
          <w:lang w:val="pt-PT"/>
        </w:rPr>
        <w:t>, dacă se consideră oportun în cazuri specifice</w:t>
      </w:r>
      <w:r w:rsidR="00634C01" w:rsidRPr="00BE4D10">
        <w:rPr>
          <w:rFonts w:ascii="Times New Roman" w:hAnsi="Times New Roman" w:cs="Times New Roman"/>
          <w:sz w:val="22"/>
          <w:szCs w:val="22"/>
          <w:lang w:val="pt-PT"/>
        </w:rPr>
        <w:t>.</w:t>
      </w:r>
    </w:p>
    <w:p w14:paraId="62524F10" w14:textId="4053500E" w:rsidR="00890385" w:rsidRPr="00BE4D10" w:rsidRDefault="0034314B"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K</w:t>
      </w:r>
      <w:r w:rsidR="00640FDA" w:rsidRPr="00BE4D10">
        <w:rPr>
          <w:rFonts w:ascii="Times New Roman" w:hAnsi="Times New Roman" w:cs="Times New Roman"/>
          <w:sz w:val="22"/>
          <w:szCs w:val="22"/>
          <w:lang w:val="pt-PT"/>
        </w:rPr>
        <w:t>TT transmite raportul directorului Institutului</w:t>
      </w:r>
      <w:r w:rsidR="00530AB1" w:rsidRPr="00BE4D10">
        <w:rPr>
          <w:rFonts w:ascii="Times New Roman" w:hAnsi="Times New Roman" w:cs="Times New Roman"/>
          <w:sz w:val="22"/>
          <w:szCs w:val="22"/>
          <w:lang w:val="pt-PT"/>
        </w:rPr>
        <w:t>.</w:t>
      </w:r>
    </w:p>
    <w:p w14:paraId="1D3BA87A" w14:textId="196E4BA1" w:rsidR="00890385" w:rsidRPr="00BE4D10" w:rsidRDefault="00640FDA" w:rsidP="0034314B">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34314B"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10.</w:t>
      </w:r>
      <w:r w:rsidR="0034314B" w:rsidRPr="00BE4D10">
        <w:rPr>
          <w:rFonts w:ascii="Times New Roman" w:hAnsi="Times New Roman" w:cs="Times New Roman"/>
          <w:b/>
          <w:sz w:val="22"/>
          <w:szCs w:val="22"/>
          <w:lang w:val="pt-PT"/>
        </w:rPr>
        <w:t xml:space="preserve"> </w:t>
      </w:r>
      <w:r w:rsidR="0034314B" w:rsidRPr="00BE4D10">
        <w:rPr>
          <w:rFonts w:ascii="Times New Roman" w:hAnsi="Times New Roman" w:cs="Times New Roman"/>
          <w:sz w:val="22"/>
          <w:szCs w:val="22"/>
          <w:lang w:val="pt-PT"/>
        </w:rPr>
        <w:t>K</w:t>
      </w:r>
      <w:r w:rsidRPr="00BE4D10">
        <w:rPr>
          <w:rFonts w:ascii="Times New Roman" w:hAnsi="Times New Roman" w:cs="Times New Roman"/>
          <w:sz w:val="22"/>
          <w:szCs w:val="22"/>
          <w:lang w:val="pt-PT"/>
        </w:rPr>
        <w:t>TT este obligat să asigure respectarea tuturor termenelor în toate procedurile de înregistrare a proprietății intelectuale privind invențiile, în România și în străinătate</w:t>
      </w:r>
      <w:r w:rsidR="009A5DCD" w:rsidRPr="00BE4D10">
        <w:rPr>
          <w:rFonts w:ascii="Times New Roman" w:hAnsi="Times New Roman" w:cs="Times New Roman"/>
          <w:sz w:val="22"/>
          <w:szCs w:val="22"/>
          <w:lang w:val="pt-PT"/>
        </w:rPr>
        <w:t>.</w:t>
      </w:r>
    </w:p>
    <w:p w14:paraId="1F4857F2" w14:textId="1B6C14E1" w:rsidR="0055772A" w:rsidRPr="00BE4D10" w:rsidRDefault="00640FDA"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Recomandările făcute de </w:t>
      </w:r>
      <w:r w:rsidR="0034314B" w:rsidRPr="00BE4D10">
        <w:rPr>
          <w:rFonts w:ascii="Times New Roman" w:hAnsi="Times New Roman" w:cs="Times New Roman"/>
          <w:sz w:val="22"/>
          <w:szCs w:val="22"/>
          <w:lang w:val="pt-PT"/>
        </w:rPr>
        <w:t>K</w:t>
      </w:r>
      <w:r w:rsidRPr="00BE4D10">
        <w:rPr>
          <w:rFonts w:ascii="Times New Roman" w:hAnsi="Times New Roman" w:cs="Times New Roman"/>
          <w:sz w:val="22"/>
          <w:szCs w:val="22"/>
          <w:lang w:val="pt-PT"/>
        </w:rPr>
        <w:t>TT către directorul Institutului cu privire la gestionarea invenției se fac în conformitate cu legislația aplicabilă în materie de proprietate intelectuală și cu orice acorduri de cooperare relevante în vigoare, respectând în același timp drepturile și interesele corespunzătoare autorului (autorilor),  precum și ale oricăror alte terțe părți interesate</w:t>
      </w:r>
      <w:r w:rsidR="0055772A" w:rsidRPr="00BE4D10">
        <w:rPr>
          <w:rFonts w:ascii="Times New Roman" w:hAnsi="Times New Roman" w:cs="Times New Roman"/>
          <w:sz w:val="22"/>
          <w:szCs w:val="22"/>
          <w:lang w:val="pt-PT"/>
        </w:rPr>
        <w:t>.</w:t>
      </w:r>
    </w:p>
    <w:p w14:paraId="2D6B448E" w14:textId="3CF4A0BC" w:rsidR="009F1604" w:rsidRPr="00BE4D10" w:rsidRDefault="00640FDA"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În cazul solicitării protecției internaționale pentru proprietatea intelectuală, </w:t>
      </w:r>
      <w:r w:rsidR="0034314B" w:rsidRPr="00BE4D10">
        <w:rPr>
          <w:rFonts w:ascii="Times New Roman" w:hAnsi="Times New Roman" w:cs="Times New Roman"/>
          <w:sz w:val="22"/>
          <w:szCs w:val="22"/>
          <w:lang w:val="pt-PT"/>
        </w:rPr>
        <w:t>K</w:t>
      </w:r>
      <w:r w:rsidRPr="00BE4D10">
        <w:rPr>
          <w:rFonts w:ascii="Times New Roman" w:hAnsi="Times New Roman" w:cs="Times New Roman"/>
          <w:sz w:val="22"/>
          <w:szCs w:val="22"/>
          <w:lang w:val="pt-PT"/>
        </w:rPr>
        <w:t xml:space="preserve">TT propune în raportul sau avizul respectiv, oficiile naționale și/sau regionale de proprietate intelectuală corespunzătoare în care se vor desfășura etapele naționale, regionale sau internaționale ale procesului de cerere. </w:t>
      </w:r>
      <w:r w:rsidR="0034314B" w:rsidRPr="00BE4D10">
        <w:rPr>
          <w:rFonts w:ascii="Times New Roman" w:hAnsi="Times New Roman" w:cs="Times New Roman"/>
          <w:sz w:val="22"/>
          <w:szCs w:val="22"/>
          <w:lang w:val="pt-PT"/>
        </w:rPr>
        <w:t>R</w:t>
      </w:r>
      <w:r w:rsidRPr="00BE4D10">
        <w:rPr>
          <w:rFonts w:ascii="Times New Roman" w:hAnsi="Times New Roman" w:cs="Times New Roman"/>
          <w:sz w:val="22"/>
          <w:szCs w:val="22"/>
          <w:lang w:val="pt-PT"/>
        </w:rPr>
        <w:t>ecomandare</w:t>
      </w:r>
      <w:r w:rsidR="0034314B" w:rsidRPr="00BE4D10">
        <w:rPr>
          <w:rFonts w:ascii="Times New Roman" w:hAnsi="Times New Roman" w:cs="Times New Roman"/>
          <w:sz w:val="22"/>
          <w:szCs w:val="22"/>
          <w:lang w:val="pt-PT"/>
        </w:rPr>
        <w:t>a</w:t>
      </w:r>
      <w:r w:rsidRPr="00BE4D10">
        <w:rPr>
          <w:rFonts w:ascii="Times New Roman" w:hAnsi="Times New Roman" w:cs="Times New Roman"/>
          <w:sz w:val="22"/>
          <w:szCs w:val="22"/>
          <w:lang w:val="pt-PT"/>
        </w:rPr>
        <w:t xml:space="preserve"> se aplică tuturor formelor de drepturi de proprietate intelectuală (brevete, desene și modele, modele de utilitate etc.) și oricăror alte protecții relevante</w:t>
      </w:r>
      <w:r w:rsidR="009F1604" w:rsidRPr="00BE4D10">
        <w:rPr>
          <w:rFonts w:ascii="Times New Roman" w:hAnsi="Times New Roman" w:cs="Times New Roman"/>
          <w:sz w:val="22"/>
          <w:szCs w:val="22"/>
          <w:lang w:val="pt-PT"/>
        </w:rPr>
        <w:t>.</w:t>
      </w:r>
    </w:p>
    <w:p w14:paraId="470EAB47" w14:textId="24CC233E" w:rsidR="0034314B" w:rsidRPr="00BE4D10" w:rsidRDefault="0034314B" w:rsidP="0034314B">
      <w:pPr>
        <w:spacing w:after="0"/>
        <w:ind w:right="-1" w:firstLine="567"/>
        <w:jc w:val="both"/>
        <w:rPr>
          <w:rFonts w:ascii="Times New Roman" w:hAnsi="Times New Roman" w:cs="Times New Roman"/>
          <w:b/>
          <w:i/>
          <w:sz w:val="22"/>
          <w:szCs w:val="22"/>
          <w:lang w:val="pt-PT"/>
        </w:rPr>
      </w:pPr>
      <w:r w:rsidRPr="00BE4D10">
        <w:rPr>
          <w:rFonts w:ascii="Times New Roman" w:hAnsi="Times New Roman" w:cs="Times New Roman"/>
          <w:b/>
          <w:i/>
          <w:sz w:val="22"/>
          <w:szCs w:val="22"/>
          <w:lang w:val="pt-PT"/>
        </w:rPr>
        <w:t xml:space="preserve">2. </w:t>
      </w:r>
      <w:r w:rsidR="00640FDA" w:rsidRPr="00BE4D10">
        <w:rPr>
          <w:rFonts w:ascii="Times New Roman" w:hAnsi="Times New Roman" w:cs="Times New Roman"/>
          <w:b/>
          <w:i/>
          <w:sz w:val="22"/>
          <w:szCs w:val="22"/>
          <w:lang w:val="pt-PT"/>
        </w:rPr>
        <w:t xml:space="preserve">Adoptarea Deciziei privind protecția invențiilor </w:t>
      </w:r>
    </w:p>
    <w:p w14:paraId="5CD882E6" w14:textId="3A248C43" w:rsidR="00560EE1" w:rsidRPr="00BE4D10" w:rsidRDefault="00640FDA" w:rsidP="0011185F">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11185F" w:rsidRPr="00BE4D10">
        <w:rPr>
          <w:rFonts w:ascii="Times New Roman" w:hAnsi="Times New Roman" w:cs="Times New Roman"/>
          <w:b/>
          <w:sz w:val="22"/>
          <w:szCs w:val="22"/>
          <w:lang w:val="pt-PT"/>
        </w:rPr>
        <w:t xml:space="preserve">. </w:t>
      </w:r>
      <w:r w:rsidRPr="00BE4D10">
        <w:rPr>
          <w:rFonts w:ascii="Times New Roman" w:hAnsi="Times New Roman" w:cs="Times New Roman"/>
          <w:b/>
          <w:sz w:val="22"/>
          <w:szCs w:val="22"/>
          <w:lang w:val="pt-PT"/>
        </w:rPr>
        <w:t>11.</w:t>
      </w:r>
      <w:r w:rsidR="0011185F" w:rsidRPr="00BE4D10">
        <w:rPr>
          <w:rFonts w:ascii="Times New Roman" w:hAnsi="Times New Roman" w:cs="Times New Roman"/>
          <w:b/>
          <w:sz w:val="22"/>
          <w:szCs w:val="22"/>
          <w:lang w:val="pt-PT"/>
        </w:rPr>
        <w:t xml:space="preserve"> </w:t>
      </w:r>
      <w:r w:rsidRPr="00AB5AF3">
        <w:rPr>
          <w:rFonts w:ascii="Times New Roman" w:hAnsi="Times New Roman" w:cs="Times New Roman"/>
          <w:b/>
          <w:bCs/>
          <w:sz w:val="22"/>
          <w:szCs w:val="22"/>
          <w:lang w:val="pt-PT"/>
        </w:rPr>
        <w:t>Decizia finală privind invenția este luată de directorul Institutului</w:t>
      </w:r>
      <w:r w:rsidR="0011185F" w:rsidRPr="00AB5AF3">
        <w:rPr>
          <w:rFonts w:ascii="Times New Roman" w:hAnsi="Times New Roman" w:cs="Times New Roman"/>
          <w:b/>
          <w:bCs/>
          <w:sz w:val="22"/>
          <w:szCs w:val="22"/>
          <w:lang w:val="pt-PT"/>
        </w:rPr>
        <w:t>,</w:t>
      </w:r>
      <w:r w:rsidRPr="00AB5AF3">
        <w:rPr>
          <w:rFonts w:ascii="Times New Roman" w:hAnsi="Times New Roman" w:cs="Times New Roman"/>
          <w:b/>
          <w:bCs/>
          <w:sz w:val="22"/>
          <w:szCs w:val="22"/>
          <w:lang w:val="pt-PT"/>
        </w:rPr>
        <w:t xml:space="preserve"> la</w:t>
      </w:r>
      <w:r w:rsidR="0011185F" w:rsidRPr="00AB5AF3">
        <w:rPr>
          <w:rFonts w:ascii="Times New Roman" w:hAnsi="Times New Roman" w:cs="Times New Roman"/>
          <w:b/>
          <w:bCs/>
          <w:sz w:val="22"/>
          <w:szCs w:val="22"/>
          <w:lang w:val="pt-PT"/>
        </w:rPr>
        <w:t xml:space="preserve"> recomandarea</w:t>
      </w:r>
      <w:r w:rsidRPr="00AB5AF3">
        <w:rPr>
          <w:rFonts w:ascii="Times New Roman" w:hAnsi="Times New Roman" w:cs="Times New Roman"/>
          <w:b/>
          <w:bCs/>
          <w:sz w:val="22"/>
          <w:szCs w:val="22"/>
          <w:lang w:val="pt-PT"/>
        </w:rPr>
        <w:t xml:space="preserve"> </w:t>
      </w:r>
      <w:r w:rsidR="0011185F" w:rsidRPr="00AB5AF3">
        <w:rPr>
          <w:rFonts w:ascii="Times New Roman" w:hAnsi="Times New Roman" w:cs="Times New Roman"/>
          <w:b/>
          <w:bCs/>
          <w:sz w:val="22"/>
          <w:szCs w:val="22"/>
          <w:lang w:val="pt-PT"/>
        </w:rPr>
        <w:t>K</w:t>
      </w:r>
      <w:r w:rsidRPr="00AB5AF3">
        <w:rPr>
          <w:rFonts w:ascii="Times New Roman" w:hAnsi="Times New Roman" w:cs="Times New Roman"/>
          <w:b/>
          <w:bCs/>
          <w:sz w:val="22"/>
          <w:szCs w:val="22"/>
          <w:lang w:val="pt-PT"/>
        </w:rPr>
        <w:t>TT.</w:t>
      </w:r>
      <w:r w:rsidRPr="00BE4D10">
        <w:rPr>
          <w:rFonts w:ascii="Times New Roman" w:hAnsi="Times New Roman" w:cs="Times New Roman"/>
          <w:sz w:val="22"/>
          <w:szCs w:val="22"/>
          <w:lang w:val="pt-PT"/>
        </w:rPr>
        <w:t xml:space="preserve"> Decizia directorului trebuie să specifice modul în care va fi tratată Invenția (inclusiv, după caz, necesitatea de a extinde confidențialitatea asupra Invenției), o scurtă descriere a Invenției și a regimului juridic aplicabil al acestora, inclusiv tipul de protecție a drepturilor de proprietate intelectuală care trebuie solicitată,  dacă este cazul</w:t>
      </w:r>
      <w:r w:rsidR="009A5DCD" w:rsidRPr="00BE4D10">
        <w:rPr>
          <w:rFonts w:ascii="Times New Roman" w:hAnsi="Times New Roman" w:cs="Times New Roman"/>
          <w:sz w:val="22"/>
          <w:szCs w:val="22"/>
          <w:lang w:val="pt-PT"/>
        </w:rPr>
        <w:t>.</w:t>
      </w:r>
    </w:p>
    <w:p w14:paraId="1BAF401C" w14:textId="6502C6F9" w:rsidR="007C1B27" w:rsidRPr="00AB5AF3" w:rsidRDefault="00640FDA" w:rsidP="0011185F">
      <w:pPr>
        <w:spacing w:after="0"/>
        <w:ind w:right="-1" w:firstLine="567"/>
        <w:jc w:val="both"/>
        <w:rPr>
          <w:rFonts w:ascii="Times New Roman" w:hAnsi="Times New Roman" w:cs="Times New Roman"/>
          <w:b/>
          <w:bCs/>
          <w:sz w:val="22"/>
          <w:szCs w:val="22"/>
          <w:lang w:val="pt-PT"/>
        </w:rPr>
      </w:pPr>
      <w:r w:rsidRPr="00BE4D10">
        <w:rPr>
          <w:rFonts w:ascii="Times New Roman" w:hAnsi="Times New Roman" w:cs="Times New Roman"/>
          <w:b/>
          <w:sz w:val="22"/>
          <w:szCs w:val="22"/>
          <w:lang w:val="pt-PT"/>
        </w:rPr>
        <w:t>Art</w:t>
      </w:r>
      <w:r w:rsidR="0011185F"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12</w:t>
      </w:r>
      <w:r w:rsidR="00BE5DA1" w:rsidRPr="00BE4D10">
        <w:rPr>
          <w:rFonts w:ascii="Times New Roman" w:hAnsi="Times New Roman" w:cs="Times New Roman"/>
          <w:b/>
          <w:sz w:val="22"/>
          <w:szCs w:val="22"/>
          <w:lang w:val="pt-PT"/>
        </w:rPr>
        <w:t>.</w:t>
      </w:r>
      <w:r w:rsidR="0011185F" w:rsidRPr="00BE4D10">
        <w:rPr>
          <w:rFonts w:ascii="Times New Roman" w:hAnsi="Times New Roman" w:cs="Times New Roman"/>
          <w:b/>
          <w:sz w:val="22"/>
          <w:szCs w:val="22"/>
          <w:lang w:val="pt-PT"/>
        </w:rPr>
        <w:t xml:space="preserve"> </w:t>
      </w:r>
      <w:r w:rsidRPr="00AB5AF3">
        <w:rPr>
          <w:rFonts w:ascii="Times New Roman" w:hAnsi="Times New Roman" w:cs="Times New Roman"/>
          <w:b/>
          <w:bCs/>
          <w:sz w:val="22"/>
          <w:szCs w:val="22"/>
          <w:lang w:val="pt-PT"/>
        </w:rPr>
        <w:t xml:space="preserve">În termen de </w:t>
      </w:r>
      <w:r w:rsidR="00736A5C" w:rsidRPr="00AB5AF3">
        <w:rPr>
          <w:rFonts w:ascii="Times New Roman" w:hAnsi="Times New Roman" w:cs="Times New Roman"/>
          <w:b/>
          <w:bCs/>
          <w:color w:val="7030A0"/>
          <w:sz w:val="22"/>
          <w:szCs w:val="22"/>
          <w:lang w:val="pt-PT"/>
        </w:rPr>
        <w:t>20</w:t>
      </w:r>
      <w:r w:rsidR="00411A2E" w:rsidRPr="00AB5AF3">
        <w:rPr>
          <w:rFonts w:ascii="Times New Roman" w:hAnsi="Times New Roman" w:cs="Times New Roman"/>
          <w:b/>
          <w:bCs/>
          <w:color w:val="7030A0"/>
          <w:sz w:val="22"/>
          <w:szCs w:val="22"/>
          <w:lang w:val="pt-PT"/>
        </w:rPr>
        <w:t xml:space="preserve"> zile lucrătoare </w:t>
      </w:r>
      <w:r w:rsidRPr="00AB5AF3">
        <w:rPr>
          <w:rFonts w:ascii="Times New Roman" w:hAnsi="Times New Roman" w:cs="Times New Roman"/>
          <w:b/>
          <w:bCs/>
          <w:sz w:val="22"/>
          <w:szCs w:val="22"/>
          <w:lang w:val="pt-PT"/>
        </w:rPr>
        <w:t>de la primirea comunicării autorului în conformitate cu art</w:t>
      </w:r>
      <w:r w:rsidR="00DC6D95" w:rsidRPr="00AB5AF3">
        <w:rPr>
          <w:rFonts w:ascii="Times New Roman" w:hAnsi="Times New Roman" w:cs="Times New Roman"/>
          <w:b/>
          <w:bCs/>
          <w:sz w:val="22"/>
          <w:szCs w:val="22"/>
          <w:lang w:val="pt-PT"/>
        </w:rPr>
        <w:t>.</w:t>
      </w:r>
      <w:r w:rsidRPr="00AB5AF3">
        <w:rPr>
          <w:rFonts w:ascii="Times New Roman" w:hAnsi="Times New Roman" w:cs="Times New Roman"/>
          <w:b/>
          <w:bCs/>
          <w:sz w:val="22"/>
          <w:szCs w:val="22"/>
          <w:lang w:val="pt-PT"/>
        </w:rPr>
        <w:t xml:space="preserve"> 6 din prezentul </w:t>
      </w:r>
      <w:r w:rsidR="00411A2E" w:rsidRPr="00AB5AF3">
        <w:rPr>
          <w:rFonts w:ascii="Times New Roman" w:hAnsi="Times New Roman" w:cs="Times New Roman"/>
          <w:b/>
          <w:bCs/>
          <w:sz w:val="22"/>
          <w:szCs w:val="22"/>
          <w:lang w:val="pt-PT"/>
        </w:rPr>
        <w:t>Ghid</w:t>
      </w:r>
      <w:r w:rsidRPr="00AB5AF3">
        <w:rPr>
          <w:rFonts w:ascii="Times New Roman" w:hAnsi="Times New Roman" w:cs="Times New Roman"/>
          <w:b/>
          <w:bCs/>
          <w:sz w:val="22"/>
          <w:szCs w:val="22"/>
          <w:lang w:val="pt-PT"/>
        </w:rPr>
        <w:t>, Institutul va emite o decizie cu privire la Invenție, menționând cel puțin calificarea Invenției, conform art. 9 și 11 de mai sus, precum și drepturile revendicate de Institut asupra Invenției</w:t>
      </w:r>
      <w:r w:rsidR="00F56A5C" w:rsidRPr="00AB5AF3">
        <w:rPr>
          <w:rFonts w:ascii="Times New Roman" w:hAnsi="Times New Roman" w:cs="Times New Roman"/>
          <w:b/>
          <w:bCs/>
          <w:sz w:val="22"/>
          <w:szCs w:val="22"/>
          <w:lang w:val="pt-PT"/>
        </w:rPr>
        <w:t>.</w:t>
      </w:r>
    </w:p>
    <w:p w14:paraId="1F06C8EA" w14:textId="55369641" w:rsidR="00325550" w:rsidRPr="00BE4D10" w:rsidRDefault="00640FDA"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Dacă, la expirarea acestui termen, Autorul nu primește o decizie din partea Directorului Institutului sau dacă decizia furnizată nu precizează în mod clar dacă Institutul revendică Invenția, se va considera că Institutul renunță la drepturile sale de proprietate intelectuală asupra Invenției. La cererea autorului, o confirmare scrisă a acestei renunțări va fi emisă de către Institut</w:t>
      </w:r>
      <w:r w:rsidR="00BD51C9" w:rsidRPr="00BE4D10">
        <w:rPr>
          <w:rFonts w:ascii="Times New Roman" w:hAnsi="Times New Roman" w:cs="Times New Roman"/>
          <w:sz w:val="22"/>
          <w:szCs w:val="22"/>
          <w:lang w:val="pt-PT"/>
        </w:rPr>
        <w:t xml:space="preserve">. </w:t>
      </w:r>
    </w:p>
    <w:p w14:paraId="0799BD70" w14:textId="755DD653" w:rsidR="0075207A" w:rsidRPr="00BE4D10" w:rsidRDefault="00640FDA"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În cazul în care Institutul renunță la drepturile sale de proprietate intelectuală pentru a breveta Invenția sau pentru a depune o cerere pentru un model de utilitate, Autorii au dreptul de a urmări în mod independent finanțarea ulterioară și / sau </w:t>
      </w:r>
      <w:r w:rsidR="003D3A3E">
        <w:rPr>
          <w:rFonts w:ascii="Times New Roman" w:hAnsi="Times New Roman" w:cs="Times New Roman"/>
          <w:sz w:val="22"/>
          <w:szCs w:val="22"/>
          <w:lang w:val="pt-PT"/>
        </w:rPr>
        <w:t>valorificare</w:t>
      </w:r>
      <w:r w:rsidRPr="00BE4D10">
        <w:rPr>
          <w:rFonts w:ascii="Times New Roman" w:hAnsi="Times New Roman" w:cs="Times New Roman"/>
          <w:sz w:val="22"/>
          <w:szCs w:val="22"/>
          <w:lang w:val="pt-PT"/>
        </w:rPr>
        <w:t>a Invenției, dar fără a utiliza resursele Institutului, inclusiv numele și logo-ul. În cazuri excepționale, directorul Institutului poate permite utilizarea resurselor Institutului, cu condiția ca drepturile și obligațiile reciproce să fie definite prin contract</w:t>
      </w:r>
      <w:r w:rsidR="00584E8B" w:rsidRPr="00BE4D10">
        <w:rPr>
          <w:rFonts w:ascii="Times New Roman" w:hAnsi="Times New Roman" w:cs="Times New Roman"/>
          <w:sz w:val="22"/>
          <w:szCs w:val="22"/>
          <w:lang w:val="pt-PT"/>
        </w:rPr>
        <w:t>.</w:t>
      </w:r>
    </w:p>
    <w:p w14:paraId="769173ED" w14:textId="6F8527B5" w:rsidR="00CE1931" w:rsidRPr="00BE4D10" w:rsidRDefault="00CE1931" w:rsidP="00522E55">
      <w:pPr>
        <w:spacing w:after="0"/>
        <w:ind w:right="-1" w:firstLine="567"/>
        <w:jc w:val="both"/>
        <w:rPr>
          <w:rFonts w:ascii="Times New Roman" w:hAnsi="Times New Roman" w:cs="Times New Roman"/>
          <w:sz w:val="22"/>
          <w:szCs w:val="22"/>
          <w:lang w:val="pt-PT"/>
        </w:rPr>
      </w:pPr>
    </w:p>
    <w:p w14:paraId="43A9B227" w14:textId="1EE8F792" w:rsidR="00640FDA" w:rsidRPr="00BE4D10" w:rsidRDefault="00FF650C" w:rsidP="00522E55">
      <w:pPr>
        <w:spacing w:after="0"/>
        <w:ind w:right="-1" w:firstLine="567"/>
        <w:jc w:val="both"/>
        <w:rPr>
          <w:rFonts w:ascii="Times New Roman" w:hAnsi="Times New Roman" w:cs="Times New Roman"/>
          <w:b/>
          <w:sz w:val="22"/>
          <w:szCs w:val="22"/>
          <w:lang w:val="pt-PT"/>
        </w:rPr>
      </w:pPr>
      <w:r w:rsidRPr="00BE4D10">
        <w:rPr>
          <w:rFonts w:ascii="Times New Roman" w:hAnsi="Times New Roman" w:cs="Times New Roman"/>
          <w:b/>
          <w:sz w:val="22"/>
          <w:szCs w:val="22"/>
          <w:lang w:val="pt-PT"/>
        </w:rPr>
        <w:t>II</w:t>
      </w:r>
      <w:r w:rsidR="00640FDA" w:rsidRPr="00BE4D10">
        <w:rPr>
          <w:rFonts w:ascii="Times New Roman" w:hAnsi="Times New Roman" w:cs="Times New Roman"/>
          <w:b/>
          <w:sz w:val="22"/>
          <w:szCs w:val="22"/>
          <w:lang w:val="pt-PT"/>
        </w:rPr>
        <w:t>I. DEPUNEREA UNEI CERERI DE BREVET SAU MODEL DE UTILITATE</w:t>
      </w:r>
    </w:p>
    <w:p w14:paraId="066C9780" w14:textId="04AC1B02" w:rsidR="00640FDA" w:rsidRPr="00BE4D10" w:rsidRDefault="00FF650C" w:rsidP="00FF650C">
      <w:pPr>
        <w:pStyle w:val="ListParagraph"/>
        <w:spacing w:after="0"/>
        <w:ind w:left="567" w:right="-1"/>
        <w:jc w:val="both"/>
        <w:rPr>
          <w:rFonts w:ascii="Times New Roman" w:hAnsi="Times New Roman" w:cs="Times New Roman"/>
          <w:b/>
          <w:i/>
          <w:sz w:val="22"/>
          <w:szCs w:val="22"/>
          <w:lang w:val="pt-PT"/>
        </w:rPr>
      </w:pPr>
      <w:r w:rsidRPr="00BE4D10">
        <w:rPr>
          <w:rFonts w:ascii="Times New Roman" w:hAnsi="Times New Roman" w:cs="Times New Roman"/>
          <w:b/>
          <w:i/>
          <w:sz w:val="22"/>
          <w:szCs w:val="22"/>
          <w:lang w:val="pt-PT"/>
        </w:rPr>
        <w:t>3. Consilierul de proprietate intelectuală</w:t>
      </w:r>
    </w:p>
    <w:p w14:paraId="1F57259D" w14:textId="62CD0DE0" w:rsidR="00761159" w:rsidRPr="00BE4D10" w:rsidRDefault="00761159" w:rsidP="00FF650C">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FF650C"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13.</w:t>
      </w:r>
      <w:r w:rsidR="00FF650C"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 xml:space="preserve">În cazul unei decizii de depunere a unei cereri de brevet pentru protecția unei invenții, Institutul poate </w:t>
      </w:r>
      <w:r w:rsidR="00FF650C" w:rsidRPr="00BE4D10">
        <w:rPr>
          <w:rFonts w:ascii="Times New Roman" w:hAnsi="Times New Roman" w:cs="Times New Roman"/>
          <w:sz w:val="22"/>
          <w:szCs w:val="22"/>
          <w:lang w:val="pt-PT"/>
        </w:rPr>
        <w:t>contracta</w:t>
      </w:r>
      <w:r w:rsidRPr="00BE4D10">
        <w:rPr>
          <w:rFonts w:ascii="Times New Roman" w:hAnsi="Times New Roman" w:cs="Times New Roman"/>
          <w:sz w:val="22"/>
          <w:szCs w:val="22"/>
          <w:lang w:val="pt-PT"/>
        </w:rPr>
        <w:t xml:space="preserve"> </w:t>
      </w:r>
      <w:r w:rsidR="00FF650C" w:rsidRPr="00BE4D10">
        <w:rPr>
          <w:rFonts w:ascii="Times New Roman" w:hAnsi="Times New Roman" w:cs="Times New Roman"/>
          <w:sz w:val="22"/>
          <w:szCs w:val="22"/>
          <w:lang w:val="pt-PT"/>
        </w:rPr>
        <w:t>un consilier de proprietate intelectuală</w:t>
      </w:r>
      <w:r w:rsidRPr="00BE4D10">
        <w:rPr>
          <w:rFonts w:ascii="Times New Roman" w:hAnsi="Times New Roman" w:cs="Times New Roman"/>
          <w:sz w:val="22"/>
          <w:szCs w:val="22"/>
          <w:lang w:val="pt-PT"/>
        </w:rPr>
        <w:t xml:space="preserve"> </w:t>
      </w:r>
      <w:r w:rsidR="00FF650C" w:rsidRPr="00BE4D10">
        <w:rPr>
          <w:rFonts w:ascii="Times New Roman" w:hAnsi="Times New Roman" w:cs="Times New Roman"/>
          <w:sz w:val="22"/>
          <w:szCs w:val="22"/>
          <w:lang w:val="pt-PT"/>
        </w:rPr>
        <w:t xml:space="preserve">(consilier în proprietate industrială înscris în registrul </w:t>
      </w:r>
      <w:r w:rsidR="00FF650C" w:rsidRPr="00BE4D10">
        <w:rPr>
          <w:rFonts w:ascii="Times New Roman" w:hAnsi="Times New Roman" w:cs="Times New Roman"/>
          <w:sz w:val="22"/>
          <w:szCs w:val="22"/>
          <w:lang w:val="pt-PT"/>
        </w:rPr>
        <w:lastRenderedPageBreak/>
        <w:t xml:space="preserve">naţional de la OSIM) </w:t>
      </w:r>
      <w:r w:rsidRPr="00BE4D10">
        <w:rPr>
          <w:rFonts w:ascii="Times New Roman" w:hAnsi="Times New Roman" w:cs="Times New Roman"/>
          <w:sz w:val="22"/>
          <w:szCs w:val="22"/>
          <w:lang w:val="pt-PT"/>
        </w:rPr>
        <w:t>pentru a desfășura procedura de cerere de brevet, în conformitate cu legislația aplicabilă, în numele Institutului.</w:t>
      </w:r>
    </w:p>
    <w:p w14:paraId="6D4AC908" w14:textId="2763FC5C" w:rsidR="00761159" w:rsidRPr="00BE4D10" w:rsidRDefault="0067197D"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Consilierul</w:t>
      </w:r>
      <w:r w:rsidR="00FF650C" w:rsidRPr="00BE4D10">
        <w:rPr>
          <w:rFonts w:ascii="Times New Roman" w:hAnsi="Times New Roman" w:cs="Times New Roman"/>
          <w:sz w:val="22"/>
          <w:szCs w:val="22"/>
          <w:lang w:val="pt-PT"/>
        </w:rPr>
        <w:t xml:space="preserve"> de proprietate intelectuală </w:t>
      </w:r>
      <w:r w:rsidR="00761159" w:rsidRPr="00BE4D10">
        <w:rPr>
          <w:rFonts w:ascii="Times New Roman" w:hAnsi="Times New Roman" w:cs="Times New Roman"/>
          <w:sz w:val="22"/>
          <w:szCs w:val="22"/>
          <w:lang w:val="pt-PT"/>
        </w:rPr>
        <w:t>este obligat să se ocupe de respectarea termenelor limită și să avertizeze în timp util Institutul</w:t>
      </w:r>
      <w:r w:rsidR="00F7656F" w:rsidRPr="00BE4D10">
        <w:rPr>
          <w:rFonts w:ascii="Times New Roman" w:hAnsi="Times New Roman" w:cs="Times New Roman"/>
          <w:sz w:val="22"/>
          <w:szCs w:val="22"/>
          <w:lang w:val="pt-PT"/>
        </w:rPr>
        <w:t xml:space="preserve"> </w:t>
      </w:r>
      <w:r w:rsidR="00761159" w:rsidRPr="00BE4D10">
        <w:rPr>
          <w:rFonts w:ascii="Times New Roman" w:hAnsi="Times New Roman" w:cs="Times New Roman"/>
          <w:sz w:val="22"/>
          <w:szCs w:val="22"/>
          <w:lang w:val="pt-PT"/>
        </w:rPr>
        <w:t>cu privire la necesitatea de a lua decizii privind recunoașterea brevetului.</w:t>
      </w:r>
    </w:p>
    <w:p w14:paraId="690F1F4E" w14:textId="41D525D2" w:rsidR="00761159" w:rsidRPr="00BE4D10" w:rsidRDefault="0067197D"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Consilierul de proprietate intelectuală </w:t>
      </w:r>
      <w:r w:rsidR="00761159" w:rsidRPr="00BE4D10">
        <w:rPr>
          <w:rFonts w:ascii="Times New Roman" w:hAnsi="Times New Roman" w:cs="Times New Roman"/>
          <w:sz w:val="22"/>
          <w:szCs w:val="22"/>
          <w:lang w:val="pt-PT"/>
        </w:rPr>
        <w:t xml:space="preserve">poate fi implicat în scrierea cererii de brevet și în pregătirea documentației însoțitoare referitoare la protecția juridică a invenției. </w:t>
      </w:r>
      <w:r w:rsidRPr="00BE4D10">
        <w:rPr>
          <w:rFonts w:ascii="Times New Roman" w:hAnsi="Times New Roman" w:cs="Times New Roman"/>
          <w:sz w:val="22"/>
          <w:szCs w:val="22"/>
          <w:lang w:val="pt-PT"/>
        </w:rPr>
        <w:t>Consilierul de proprietate intelectuală</w:t>
      </w:r>
      <w:r w:rsidR="00761159" w:rsidRPr="00BE4D10">
        <w:rPr>
          <w:rFonts w:ascii="Times New Roman" w:hAnsi="Times New Roman" w:cs="Times New Roman"/>
          <w:sz w:val="22"/>
          <w:szCs w:val="22"/>
          <w:lang w:val="pt-PT"/>
        </w:rPr>
        <w:t>, în baza unei împuterniciri, reprezintă Institutul în fața Oficiului de Stat pentru Invenții și Mărci din România și în fața oficiilor de brevete regionale sau internaționale.</w:t>
      </w:r>
    </w:p>
    <w:p w14:paraId="0430E6A8" w14:textId="0B55B7E0" w:rsidR="00761159" w:rsidRPr="00BE4D10" w:rsidRDefault="0067197D"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Consilierul de proprietate intelectuală </w:t>
      </w:r>
      <w:r w:rsidR="00761159" w:rsidRPr="00BE4D10">
        <w:rPr>
          <w:rFonts w:ascii="Times New Roman" w:hAnsi="Times New Roman" w:cs="Times New Roman"/>
          <w:sz w:val="22"/>
          <w:szCs w:val="22"/>
          <w:lang w:val="pt-PT"/>
        </w:rPr>
        <w:t xml:space="preserve">pentru o anumită invenție este propus de </w:t>
      </w:r>
      <w:r w:rsidRPr="00BE4D10">
        <w:rPr>
          <w:rFonts w:ascii="Times New Roman" w:hAnsi="Times New Roman" w:cs="Times New Roman"/>
          <w:sz w:val="22"/>
          <w:szCs w:val="22"/>
          <w:lang w:val="pt-PT"/>
        </w:rPr>
        <w:t>K</w:t>
      </w:r>
      <w:r w:rsidR="00761159" w:rsidRPr="00BE4D10">
        <w:rPr>
          <w:rFonts w:ascii="Times New Roman" w:hAnsi="Times New Roman" w:cs="Times New Roman"/>
          <w:sz w:val="22"/>
          <w:szCs w:val="22"/>
          <w:lang w:val="pt-PT"/>
        </w:rPr>
        <w:t xml:space="preserve">TT din lista </w:t>
      </w:r>
      <w:r w:rsidRPr="00BE4D10">
        <w:rPr>
          <w:rFonts w:ascii="Times New Roman" w:hAnsi="Times New Roman" w:cs="Times New Roman"/>
          <w:sz w:val="22"/>
          <w:szCs w:val="22"/>
          <w:lang w:val="pt-PT"/>
        </w:rPr>
        <w:t xml:space="preserve">consilierilor în proprietate industrială </w:t>
      </w:r>
      <w:r w:rsidR="00761159" w:rsidRPr="00BE4D10">
        <w:rPr>
          <w:rFonts w:ascii="Times New Roman" w:hAnsi="Times New Roman" w:cs="Times New Roman"/>
          <w:sz w:val="22"/>
          <w:szCs w:val="22"/>
          <w:lang w:val="pt-PT"/>
        </w:rPr>
        <w:t xml:space="preserve">înregistrați la oficiul de proprietate intelectuală relevant, încercând în același timp să selecteze expertul cel mai potrivit pentru domeniul (domeniile) la care se referă </w:t>
      </w:r>
      <w:r w:rsidR="00761159" w:rsidRPr="00072718">
        <w:rPr>
          <w:rFonts w:ascii="Times New Roman" w:hAnsi="Times New Roman" w:cs="Times New Roman"/>
          <w:color w:val="7030A0"/>
          <w:sz w:val="22"/>
          <w:szCs w:val="22"/>
          <w:lang w:val="pt-PT"/>
        </w:rPr>
        <w:t>invenția.</w:t>
      </w:r>
    </w:p>
    <w:p w14:paraId="67E8A3E5" w14:textId="2E44289F" w:rsidR="00761159" w:rsidRPr="00BE4D10" w:rsidRDefault="0067197D" w:rsidP="0067197D">
      <w:pPr>
        <w:pStyle w:val="ListParagraph"/>
        <w:spacing w:after="0"/>
        <w:ind w:left="567" w:right="-1"/>
        <w:jc w:val="both"/>
        <w:rPr>
          <w:rFonts w:ascii="Times New Roman" w:hAnsi="Times New Roman" w:cs="Times New Roman"/>
          <w:b/>
          <w:i/>
          <w:sz w:val="22"/>
          <w:szCs w:val="22"/>
          <w:lang w:val="pt-PT"/>
        </w:rPr>
      </w:pPr>
      <w:r w:rsidRPr="00BE4D10">
        <w:rPr>
          <w:rFonts w:ascii="Times New Roman" w:hAnsi="Times New Roman" w:cs="Times New Roman"/>
          <w:b/>
          <w:i/>
          <w:sz w:val="22"/>
          <w:szCs w:val="22"/>
          <w:lang w:val="pt-PT"/>
        </w:rPr>
        <w:t xml:space="preserve">4. </w:t>
      </w:r>
      <w:r w:rsidR="00761159" w:rsidRPr="00BE4D10">
        <w:rPr>
          <w:rFonts w:ascii="Times New Roman" w:hAnsi="Times New Roman" w:cs="Times New Roman"/>
          <w:b/>
          <w:i/>
          <w:sz w:val="22"/>
          <w:szCs w:val="22"/>
          <w:lang w:val="pt-PT"/>
        </w:rPr>
        <w:t>Cerere</w:t>
      </w:r>
      <w:r w:rsidR="00F61FD1" w:rsidRPr="00BE4D10">
        <w:rPr>
          <w:rFonts w:ascii="Times New Roman" w:hAnsi="Times New Roman" w:cs="Times New Roman"/>
          <w:b/>
          <w:i/>
          <w:sz w:val="22"/>
          <w:szCs w:val="22"/>
          <w:lang w:val="pt-PT"/>
        </w:rPr>
        <w:t>a</w:t>
      </w:r>
      <w:r w:rsidR="00761159" w:rsidRPr="00BE4D10">
        <w:rPr>
          <w:rFonts w:ascii="Times New Roman" w:hAnsi="Times New Roman" w:cs="Times New Roman"/>
          <w:b/>
          <w:i/>
          <w:sz w:val="22"/>
          <w:szCs w:val="22"/>
          <w:lang w:val="pt-PT"/>
        </w:rPr>
        <w:t xml:space="preserve"> de brevet. Aplicați</w:t>
      </w:r>
      <w:r w:rsidR="00F61FD1" w:rsidRPr="00BE4D10">
        <w:rPr>
          <w:rFonts w:ascii="Times New Roman" w:hAnsi="Times New Roman" w:cs="Times New Roman"/>
          <w:b/>
          <w:i/>
          <w:sz w:val="22"/>
          <w:szCs w:val="22"/>
          <w:lang w:val="pt-PT"/>
        </w:rPr>
        <w:t>a de</w:t>
      </w:r>
      <w:r w:rsidR="00761159" w:rsidRPr="00BE4D10">
        <w:rPr>
          <w:rFonts w:ascii="Times New Roman" w:hAnsi="Times New Roman" w:cs="Times New Roman"/>
          <w:b/>
          <w:i/>
          <w:sz w:val="22"/>
          <w:szCs w:val="22"/>
          <w:lang w:val="pt-PT"/>
        </w:rPr>
        <w:t xml:space="preserve"> model de utilitate</w:t>
      </w:r>
    </w:p>
    <w:p w14:paraId="4BBADEF9" w14:textId="13AB4D27" w:rsidR="00761159" w:rsidRPr="00BE4D10" w:rsidRDefault="00761159" w:rsidP="0067197D">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67197D"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14.</w:t>
      </w:r>
      <w:r w:rsidR="0067197D" w:rsidRPr="00BE4D10">
        <w:rPr>
          <w:rFonts w:ascii="Times New Roman" w:hAnsi="Times New Roman" w:cs="Times New Roman"/>
          <w:b/>
          <w:sz w:val="22"/>
          <w:szCs w:val="22"/>
          <w:lang w:val="pt-PT"/>
        </w:rPr>
        <w:t xml:space="preserve"> </w:t>
      </w:r>
      <w:r w:rsidR="0067197D" w:rsidRPr="00BE4D10">
        <w:rPr>
          <w:rFonts w:ascii="Times New Roman" w:hAnsi="Times New Roman" w:cs="Times New Roman"/>
          <w:bCs/>
          <w:sz w:val="22"/>
          <w:szCs w:val="22"/>
          <w:lang w:val="pt-PT"/>
        </w:rPr>
        <w:t>C</w:t>
      </w:r>
      <w:r w:rsidRPr="00BE4D10">
        <w:rPr>
          <w:rFonts w:ascii="Times New Roman" w:hAnsi="Times New Roman" w:cs="Times New Roman"/>
          <w:sz w:val="22"/>
          <w:szCs w:val="22"/>
          <w:lang w:val="pt-PT"/>
        </w:rPr>
        <w:t xml:space="preserve">ând Institutul ia o decizie privind depunerea unei cereri de brevet sau a unei cereri de model de utilitate pentru o invenție, </w:t>
      </w:r>
      <w:r w:rsidR="00181C7F" w:rsidRPr="00BE4D10">
        <w:rPr>
          <w:rFonts w:ascii="Times New Roman" w:hAnsi="Times New Roman" w:cs="Times New Roman"/>
          <w:sz w:val="22"/>
          <w:szCs w:val="22"/>
          <w:lang w:val="pt-PT"/>
        </w:rPr>
        <w:t>K</w:t>
      </w:r>
      <w:r w:rsidRPr="00BE4D10">
        <w:rPr>
          <w:rFonts w:ascii="Times New Roman" w:hAnsi="Times New Roman" w:cs="Times New Roman"/>
          <w:sz w:val="22"/>
          <w:szCs w:val="22"/>
          <w:lang w:val="pt-PT"/>
        </w:rPr>
        <w:t>TT va contacta autorul invenției și îi va cere să depună textul cererii de brevet sau al cererii de model de utilitate în termen de 30 de zile</w:t>
      </w:r>
      <w:r w:rsidR="003D3A3E">
        <w:rPr>
          <w:rFonts w:ascii="Times New Roman" w:hAnsi="Times New Roman" w:cs="Times New Roman"/>
          <w:sz w:val="22"/>
          <w:szCs w:val="22"/>
          <w:lang w:val="pt-PT"/>
        </w:rPr>
        <w:t xml:space="preserve"> calendaristice</w:t>
      </w:r>
      <w:r w:rsidRPr="00BE4D10">
        <w:rPr>
          <w:rFonts w:ascii="Times New Roman" w:hAnsi="Times New Roman" w:cs="Times New Roman"/>
          <w:sz w:val="22"/>
          <w:szCs w:val="22"/>
          <w:lang w:val="pt-PT"/>
        </w:rPr>
        <w:t>.</w:t>
      </w:r>
    </w:p>
    <w:p w14:paraId="5B08E2CD" w14:textId="2C8E4459" w:rsidR="00761159"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În cazul în care autorul invenției are nevoie de ajutor profesional pentru pregătirea cererii de brevet sau a cererii de model de utilitate, acesta va raporta acest lucru, fără întârzieri nejustificate, </w:t>
      </w:r>
      <w:r w:rsidR="009E4581" w:rsidRPr="00BE4D10">
        <w:rPr>
          <w:rFonts w:ascii="Times New Roman" w:hAnsi="Times New Roman" w:cs="Times New Roman"/>
          <w:sz w:val="22"/>
          <w:szCs w:val="22"/>
          <w:lang w:val="pt-PT"/>
        </w:rPr>
        <w:t>la K</w:t>
      </w:r>
      <w:r w:rsidRPr="00BE4D10">
        <w:rPr>
          <w:rFonts w:ascii="Times New Roman" w:hAnsi="Times New Roman" w:cs="Times New Roman"/>
          <w:sz w:val="22"/>
          <w:szCs w:val="22"/>
          <w:lang w:val="pt-PT"/>
        </w:rPr>
        <w:t xml:space="preserve">TT. </w:t>
      </w:r>
    </w:p>
    <w:p w14:paraId="732DCCA3" w14:textId="590A2823" w:rsidR="00761159"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Pentru a asigura drepturile de proprietate intelectuală ale Institutului, directorul Institutului poate lua o decizie de </w:t>
      </w:r>
      <w:r w:rsidR="009E4581" w:rsidRPr="00BE4D10">
        <w:rPr>
          <w:rFonts w:ascii="Times New Roman" w:hAnsi="Times New Roman" w:cs="Times New Roman"/>
          <w:sz w:val="22"/>
          <w:szCs w:val="22"/>
          <w:lang w:val="pt-PT"/>
        </w:rPr>
        <w:t>contractare</w:t>
      </w:r>
      <w:r w:rsidRPr="00BE4D10">
        <w:rPr>
          <w:rFonts w:ascii="Times New Roman" w:hAnsi="Times New Roman" w:cs="Times New Roman"/>
          <w:sz w:val="22"/>
          <w:szCs w:val="22"/>
          <w:lang w:val="pt-PT"/>
        </w:rPr>
        <w:t xml:space="preserve"> a unui </w:t>
      </w:r>
      <w:r w:rsidR="009E4581" w:rsidRPr="00BE4D10">
        <w:rPr>
          <w:rFonts w:ascii="Times New Roman" w:hAnsi="Times New Roman" w:cs="Times New Roman"/>
          <w:sz w:val="22"/>
          <w:szCs w:val="22"/>
          <w:lang w:val="pt-PT"/>
        </w:rPr>
        <w:t>consilierul de proprietate intelectuală</w:t>
      </w:r>
      <w:r w:rsidRPr="00BE4D10">
        <w:rPr>
          <w:rFonts w:ascii="Times New Roman" w:hAnsi="Times New Roman" w:cs="Times New Roman"/>
          <w:sz w:val="22"/>
          <w:szCs w:val="22"/>
          <w:lang w:val="pt-PT"/>
        </w:rPr>
        <w:t xml:space="preserve">, pe baza recomandării </w:t>
      </w:r>
      <w:r w:rsidR="009E4581" w:rsidRPr="00BE4D10">
        <w:rPr>
          <w:rFonts w:ascii="Times New Roman" w:hAnsi="Times New Roman" w:cs="Times New Roman"/>
          <w:sz w:val="22"/>
          <w:szCs w:val="22"/>
          <w:lang w:val="pt-PT"/>
        </w:rPr>
        <w:t>K</w:t>
      </w:r>
      <w:r w:rsidRPr="00BE4D10">
        <w:rPr>
          <w:rFonts w:ascii="Times New Roman" w:hAnsi="Times New Roman" w:cs="Times New Roman"/>
          <w:sz w:val="22"/>
          <w:szCs w:val="22"/>
          <w:lang w:val="pt-PT"/>
        </w:rPr>
        <w:t>TT.</w:t>
      </w:r>
    </w:p>
    <w:p w14:paraId="77EE80BD" w14:textId="65704609" w:rsidR="00761159" w:rsidRPr="00BE4D10" w:rsidRDefault="00761159" w:rsidP="00F61FD1">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F61FD1"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15.</w:t>
      </w:r>
      <w:r w:rsidR="00F61FD1"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După primirea versiunii finale a Cererii de Brevet sau a Cererii de Model de Utilitate, Institutul, prin reprezentanții săi, va iniția procedura de Cerere de Brevet sau de Cerere de Model de Utilitate privind Invenția în fața oficiului de proprietate intelectuală competent.</w:t>
      </w:r>
    </w:p>
    <w:p w14:paraId="11328AFE" w14:textId="3F5BF7F5" w:rsidR="00761159" w:rsidRPr="00BE4D10" w:rsidRDefault="00F61FD1" w:rsidP="00F61FD1">
      <w:pPr>
        <w:spacing w:after="0"/>
        <w:ind w:right="-1" w:firstLine="567"/>
        <w:jc w:val="both"/>
        <w:rPr>
          <w:rFonts w:ascii="Times New Roman" w:hAnsi="Times New Roman" w:cs="Times New Roman"/>
          <w:b/>
          <w:i/>
          <w:sz w:val="22"/>
          <w:szCs w:val="22"/>
          <w:lang w:val="pt-PT"/>
        </w:rPr>
      </w:pPr>
      <w:r w:rsidRPr="00BE4D10">
        <w:rPr>
          <w:rFonts w:ascii="Times New Roman" w:hAnsi="Times New Roman" w:cs="Times New Roman"/>
          <w:b/>
          <w:i/>
          <w:sz w:val="22"/>
          <w:szCs w:val="22"/>
          <w:lang w:val="pt-PT"/>
        </w:rPr>
        <w:t xml:space="preserve">5. </w:t>
      </w:r>
      <w:r w:rsidR="00761159" w:rsidRPr="00BE4D10">
        <w:rPr>
          <w:rFonts w:ascii="Times New Roman" w:hAnsi="Times New Roman" w:cs="Times New Roman"/>
          <w:b/>
          <w:i/>
          <w:sz w:val="22"/>
          <w:szCs w:val="22"/>
          <w:lang w:val="pt-PT"/>
        </w:rPr>
        <w:t>Cerere</w:t>
      </w:r>
      <w:r w:rsidRPr="00BE4D10">
        <w:rPr>
          <w:rFonts w:ascii="Times New Roman" w:hAnsi="Times New Roman" w:cs="Times New Roman"/>
          <w:b/>
          <w:i/>
          <w:sz w:val="22"/>
          <w:szCs w:val="22"/>
          <w:lang w:val="pt-PT"/>
        </w:rPr>
        <w:t>a</w:t>
      </w:r>
      <w:r w:rsidR="00761159" w:rsidRPr="00BE4D10">
        <w:rPr>
          <w:rFonts w:ascii="Times New Roman" w:hAnsi="Times New Roman" w:cs="Times New Roman"/>
          <w:b/>
          <w:i/>
          <w:sz w:val="22"/>
          <w:szCs w:val="22"/>
          <w:lang w:val="pt-PT"/>
        </w:rPr>
        <w:t xml:space="preserve"> de brevet în temeiul Tratatului de cooperare în materie de brevete (PCT). Cerere de model de utilitate în temeiul PCT</w:t>
      </w:r>
    </w:p>
    <w:p w14:paraId="7B69E78C" w14:textId="00E2D372" w:rsidR="00761159" w:rsidRPr="00BE4D10" w:rsidRDefault="00761159" w:rsidP="00F7656F">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F61FD1"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16</w:t>
      </w:r>
      <w:r w:rsidR="00F61FD1"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Institutul poate utiliza calea națională sau calea internațională PCT în timpul procedurii de cerere</w:t>
      </w:r>
      <w:r w:rsidR="00F61FD1" w:rsidRPr="00BE4D10">
        <w:rPr>
          <w:rFonts w:ascii="Times New Roman" w:hAnsi="Times New Roman" w:cs="Times New Roman"/>
          <w:sz w:val="22"/>
          <w:szCs w:val="22"/>
          <w:lang w:val="pt-PT"/>
        </w:rPr>
        <w:t xml:space="preserve"> de brevet</w:t>
      </w:r>
      <w:r w:rsidRPr="00BE4D10">
        <w:rPr>
          <w:rFonts w:ascii="Times New Roman" w:hAnsi="Times New Roman" w:cs="Times New Roman"/>
          <w:sz w:val="22"/>
          <w:szCs w:val="22"/>
          <w:lang w:val="pt-PT"/>
        </w:rPr>
        <w:t>.</w:t>
      </w:r>
    </w:p>
    <w:p w14:paraId="28E4F26D" w14:textId="77699A29" w:rsidR="00761159"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În cazul în care Institutul decide că, după depunerea unei cereri de brevet sau a unei cereri de model de utilitate în România, nu dorește să depună o cerere de brevet sau o cerere de model de utilitate în conformitate cu </w:t>
      </w:r>
      <w:r w:rsidRPr="00BE4D10">
        <w:rPr>
          <w:rFonts w:ascii="Times New Roman" w:hAnsi="Times New Roman" w:cs="Times New Roman"/>
          <w:iCs/>
          <w:sz w:val="22"/>
          <w:szCs w:val="22"/>
          <w:lang w:val="pt-PT"/>
        </w:rPr>
        <w:t xml:space="preserve"> PCT</w:t>
      </w:r>
      <w:r w:rsidRPr="00BE4D10">
        <w:rPr>
          <w:rFonts w:ascii="Times New Roman" w:hAnsi="Times New Roman" w:cs="Times New Roman"/>
          <w:sz w:val="22"/>
          <w:szCs w:val="22"/>
          <w:lang w:val="pt-PT"/>
        </w:rPr>
        <w:t>, Institutul poate notifica autorul (autorii) cu privire la renunțarea la astfel de prerogative (și limitarea drepturilor lor doar la cererea națională de brevet)</w:t>
      </w:r>
      <w:r w:rsidR="00F61FD1" w:rsidRPr="00BE4D10">
        <w:rPr>
          <w:rFonts w:ascii="Times New Roman" w:hAnsi="Times New Roman" w:cs="Times New Roman"/>
          <w:sz w:val="22"/>
          <w:szCs w:val="22"/>
          <w:lang w:val="pt-PT"/>
        </w:rPr>
        <w:t>,</w:t>
      </w:r>
      <w:r w:rsidRPr="00BE4D10">
        <w:rPr>
          <w:rFonts w:ascii="Times New Roman" w:hAnsi="Times New Roman" w:cs="Times New Roman"/>
          <w:sz w:val="22"/>
          <w:szCs w:val="22"/>
          <w:lang w:val="pt-PT"/>
        </w:rPr>
        <w:t xml:space="preserve"> pentru a permite autorului (autorilor) să depună personal o cerere internațională de brevet pe cheltuiala sa.</w:t>
      </w:r>
    </w:p>
    <w:p w14:paraId="72351025" w14:textId="2918BF4F" w:rsidR="00761159"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În cazul în care Institutul decide că, după depunerea unei cereri de brevet sau a unei cereri de model de utilitate în România, nu dorește să intre în faza națională/regională în unele țări, poate renunța la dreptul de proprietate asupra invenției, notificându-i autorul/autorii, permițându-le să depună personal o cerere internațională de brevet sau o cerere de model de utilitate pe cheltuiala proprie.</w:t>
      </w:r>
    </w:p>
    <w:p w14:paraId="400F3CC4" w14:textId="77777777" w:rsidR="00761159" w:rsidRPr="00BE4D10" w:rsidRDefault="00761159" w:rsidP="00522E55">
      <w:pPr>
        <w:spacing w:after="0"/>
        <w:ind w:right="-1" w:firstLine="567"/>
        <w:jc w:val="both"/>
        <w:rPr>
          <w:rFonts w:ascii="Times New Roman" w:hAnsi="Times New Roman" w:cs="Times New Roman"/>
          <w:sz w:val="22"/>
          <w:szCs w:val="22"/>
          <w:lang w:val="pt-PT"/>
        </w:rPr>
      </w:pPr>
    </w:p>
    <w:p w14:paraId="642D9649" w14:textId="24874E64" w:rsidR="00761159" w:rsidRPr="007835D7" w:rsidRDefault="00761159" w:rsidP="003124B8">
      <w:pPr>
        <w:pStyle w:val="ListParagraph"/>
        <w:numPr>
          <w:ilvl w:val="0"/>
          <w:numId w:val="28"/>
        </w:numPr>
        <w:spacing w:after="0"/>
        <w:ind w:right="-1"/>
        <w:rPr>
          <w:rFonts w:ascii="Times New Roman" w:hAnsi="Times New Roman" w:cs="Times New Roman"/>
          <w:b/>
          <w:sz w:val="22"/>
          <w:szCs w:val="22"/>
          <w:lang w:val="pt-PT"/>
        </w:rPr>
      </w:pPr>
      <w:r w:rsidRPr="007835D7">
        <w:rPr>
          <w:rFonts w:ascii="Times New Roman" w:hAnsi="Times New Roman" w:cs="Times New Roman"/>
          <w:b/>
          <w:sz w:val="22"/>
          <w:szCs w:val="22"/>
          <w:lang w:val="pt-PT"/>
        </w:rPr>
        <w:t xml:space="preserve">PROTECȚIA </w:t>
      </w:r>
      <w:r w:rsidRPr="007835D7">
        <w:rPr>
          <w:rFonts w:ascii="Times New Roman" w:hAnsi="Times New Roman" w:cs="Times New Roman"/>
          <w:b/>
          <w:color w:val="7030A0"/>
          <w:sz w:val="22"/>
          <w:szCs w:val="22"/>
          <w:lang w:val="pt-PT"/>
        </w:rPr>
        <w:t>INVENȚIILOR</w:t>
      </w:r>
      <w:r w:rsidRPr="007835D7">
        <w:rPr>
          <w:rFonts w:ascii="Times New Roman" w:hAnsi="Times New Roman" w:cs="Times New Roman"/>
          <w:b/>
          <w:sz w:val="22"/>
          <w:szCs w:val="22"/>
          <w:lang w:val="pt-PT"/>
        </w:rPr>
        <w:t xml:space="preserve"> CA SECRETE COMERCIALE </w:t>
      </w:r>
    </w:p>
    <w:p w14:paraId="17AA91BB" w14:textId="4FF0D6EC" w:rsidR="00761159" w:rsidRPr="00BE4D10" w:rsidRDefault="00761159" w:rsidP="00F61FD1">
      <w:pPr>
        <w:pStyle w:val="ListParagraph"/>
        <w:numPr>
          <w:ilvl w:val="0"/>
          <w:numId w:val="27"/>
        </w:numPr>
        <w:spacing w:after="0"/>
        <w:ind w:right="-1"/>
        <w:jc w:val="both"/>
        <w:rPr>
          <w:rFonts w:ascii="Times New Roman" w:hAnsi="Times New Roman" w:cs="Times New Roman"/>
          <w:b/>
          <w:i/>
          <w:iCs/>
          <w:sz w:val="22"/>
          <w:szCs w:val="22"/>
          <w:lang w:val="en-GB"/>
        </w:rPr>
      </w:pPr>
      <w:r w:rsidRPr="00BE4D10">
        <w:rPr>
          <w:rFonts w:ascii="Times New Roman" w:hAnsi="Times New Roman" w:cs="Times New Roman"/>
          <w:b/>
          <w:i/>
          <w:iCs/>
          <w:sz w:val="22"/>
          <w:szCs w:val="22"/>
        </w:rPr>
        <w:t xml:space="preserve">Secrete </w:t>
      </w:r>
      <w:proofErr w:type="spellStart"/>
      <w:r w:rsidRPr="00BE4D10">
        <w:rPr>
          <w:rFonts w:ascii="Times New Roman" w:hAnsi="Times New Roman" w:cs="Times New Roman"/>
          <w:b/>
          <w:i/>
          <w:iCs/>
          <w:sz w:val="22"/>
          <w:szCs w:val="22"/>
        </w:rPr>
        <w:t>comerciale</w:t>
      </w:r>
      <w:proofErr w:type="spellEnd"/>
    </w:p>
    <w:p w14:paraId="30997E2A" w14:textId="32B9E1E8" w:rsidR="00761159" w:rsidRPr="00BE4D10" w:rsidRDefault="00761159" w:rsidP="00F61FD1">
      <w:pPr>
        <w:spacing w:after="0"/>
        <w:ind w:right="-1" w:firstLine="567"/>
        <w:jc w:val="both"/>
        <w:rPr>
          <w:rFonts w:ascii="Times New Roman" w:hAnsi="Times New Roman" w:cs="Times New Roman"/>
          <w:sz w:val="22"/>
          <w:szCs w:val="22"/>
        </w:rPr>
      </w:pPr>
      <w:r w:rsidRPr="00BE4D10">
        <w:rPr>
          <w:rFonts w:ascii="Times New Roman" w:hAnsi="Times New Roman" w:cs="Times New Roman"/>
          <w:b/>
          <w:sz w:val="22"/>
          <w:szCs w:val="22"/>
        </w:rPr>
        <w:t>Art</w:t>
      </w:r>
      <w:r w:rsidR="00F61FD1" w:rsidRPr="00BE4D10">
        <w:rPr>
          <w:rFonts w:ascii="Times New Roman" w:hAnsi="Times New Roman" w:cs="Times New Roman"/>
          <w:b/>
          <w:sz w:val="22"/>
          <w:szCs w:val="22"/>
        </w:rPr>
        <w:t>.</w:t>
      </w:r>
      <w:r w:rsidRPr="00BE4D10">
        <w:rPr>
          <w:rFonts w:ascii="Times New Roman" w:hAnsi="Times New Roman" w:cs="Times New Roman"/>
          <w:b/>
          <w:sz w:val="22"/>
          <w:szCs w:val="22"/>
        </w:rPr>
        <w:t>17.</w:t>
      </w:r>
      <w:r w:rsidR="00F61FD1" w:rsidRPr="00BE4D10">
        <w:rPr>
          <w:rFonts w:ascii="Times New Roman" w:hAnsi="Times New Roman" w:cs="Times New Roman"/>
          <w:b/>
          <w:sz w:val="22"/>
          <w:szCs w:val="22"/>
        </w:rPr>
        <w:t xml:space="preserve"> </w:t>
      </w:r>
      <w:proofErr w:type="spellStart"/>
      <w:r w:rsidRPr="00BE4D10">
        <w:rPr>
          <w:rFonts w:ascii="Times New Roman" w:hAnsi="Times New Roman" w:cs="Times New Roman"/>
          <w:sz w:val="22"/>
          <w:szCs w:val="22"/>
        </w:rPr>
        <w:t>Secretele</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comerciale</w:t>
      </w:r>
      <w:proofErr w:type="spellEnd"/>
      <w:r w:rsidRPr="00BE4D10">
        <w:rPr>
          <w:rFonts w:ascii="Times New Roman" w:hAnsi="Times New Roman" w:cs="Times New Roman"/>
          <w:sz w:val="22"/>
          <w:szCs w:val="22"/>
        </w:rPr>
        <w:t xml:space="preserve"> se </w:t>
      </w:r>
      <w:proofErr w:type="spellStart"/>
      <w:r w:rsidRPr="00BE4D10">
        <w:rPr>
          <w:rFonts w:ascii="Times New Roman" w:hAnsi="Times New Roman" w:cs="Times New Roman"/>
          <w:sz w:val="22"/>
          <w:szCs w:val="22"/>
        </w:rPr>
        <w:t>referă</w:t>
      </w:r>
      <w:proofErr w:type="spellEnd"/>
      <w:r w:rsidRPr="00BE4D10">
        <w:rPr>
          <w:rFonts w:ascii="Times New Roman" w:hAnsi="Times New Roman" w:cs="Times New Roman"/>
          <w:sz w:val="22"/>
          <w:szCs w:val="22"/>
        </w:rPr>
        <w:t xml:space="preserve"> la </w:t>
      </w:r>
      <w:proofErr w:type="spellStart"/>
      <w:r w:rsidRPr="00BE4D10">
        <w:rPr>
          <w:rFonts w:ascii="Times New Roman" w:hAnsi="Times New Roman" w:cs="Times New Roman"/>
          <w:sz w:val="22"/>
          <w:szCs w:val="22"/>
        </w:rPr>
        <w:t>orice</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informație</w:t>
      </w:r>
      <w:proofErr w:type="spellEnd"/>
      <w:r w:rsidRPr="00BE4D10">
        <w:rPr>
          <w:rFonts w:ascii="Times New Roman" w:hAnsi="Times New Roman" w:cs="Times New Roman"/>
          <w:sz w:val="22"/>
          <w:szCs w:val="22"/>
        </w:rPr>
        <w:t xml:space="preserve"> care nu </w:t>
      </w:r>
      <w:proofErr w:type="spellStart"/>
      <w:r w:rsidRPr="00BE4D10">
        <w:rPr>
          <w:rFonts w:ascii="Times New Roman" w:hAnsi="Times New Roman" w:cs="Times New Roman"/>
          <w:sz w:val="22"/>
          <w:szCs w:val="22"/>
        </w:rPr>
        <w:t>este</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cunoscută</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în</w:t>
      </w:r>
      <w:proofErr w:type="spellEnd"/>
      <w:r w:rsidRPr="00BE4D10">
        <w:rPr>
          <w:rFonts w:ascii="Times New Roman" w:hAnsi="Times New Roman" w:cs="Times New Roman"/>
          <w:sz w:val="22"/>
          <w:szCs w:val="22"/>
        </w:rPr>
        <w:t xml:space="preserve"> general </w:t>
      </w:r>
      <w:proofErr w:type="spellStart"/>
      <w:r w:rsidRPr="00BE4D10">
        <w:rPr>
          <w:rFonts w:ascii="Times New Roman" w:hAnsi="Times New Roman" w:cs="Times New Roman"/>
          <w:sz w:val="22"/>
          <w:szCs w:val="22"/>
        </w:rPr>
        <w:t>sau</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ușor</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accesibilă</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persoanelor</w:t>
      </w:r>
      <w:proofErr w:type="spellEnd"/>
      <w:r w:rsidRPr="00BE4D10">
        <w:rPr>
          <w:rFonts w:ascii="Times New Roman" w:hAnsi="Times New Roman" w:cs="Times New Roman"/>
          <w:sz w:val="22"/>
          <w:szCs w:val="22"/>
        </w:rPr>
        <w:t xml:space="preserve"> din </w:t>
      </w:r>
      <w:proofErr w:type="spellStart"/>
      <w:r w:rsidRPr="00BE4D10">
        <w:rPr>
          <w:rFonts w:ascii="Times New Roman" w:hAnsi="Times New Roman" w:cs="Times New Roman"/>
          <w:sz w:val="22"/>
          <w:szCs w:val="22"/>
        </w:rPr>
        <w:t>industrie</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ceea</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ce</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oferă</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Institutului</w:t>
      </w:r>
      <w:proofErr w:type="spellEnd"/>
      <w:r w:rsidRPr="00BE4D10">
        <w:rPr>
          <w:rFonts w:ascii="Times New Roman" w:hAnsi="Times New Roman" w:cs="Times New Roman"/>
          <w:sz w:val="22"/>
          <w:szCs w:val="22"/>
        </w:rPr>
        <w:t xml:space="preserve"> un </w:t>
      </w:r>
      <w:proofErr w:type="spellStart"/>
      <w:r w:rsidRPr="00BE4D10">
        <w:rPr>
          <w:rFonts w:ascii="Times New Roman" w:hAnsi="Times New Roman" w:cs="Times New Roman"/>
          <w:sz w:val="22"/>
          <w:szCs w:val="22"/>
        </w:rPr>
        <w:t>avantaj</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competitiv</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Aceasta</w:t>
      </w:r>
      <w:proofErr w:type="spellEnd"/>
      <w:r w:rsidRPr="00BE4D10">
        <w:rPr>
          <w:rFonts w:ascii="Times New Roman" w:hAnsi="Times New Roman" w:cs="Times New Roman"/>
          <w:sz w:val="22"/>
          <w:szCs w:val="22"/>
        </w:rPr>
        <w:t xml:space="preserve"> include, </w:t>
      </w:r>
      <w:proofErr w:type="spellStart"/>
      <w:r w:rsidRPr="00BE4D10">
        <w:rPr>
          <w:rFonts w:ascii="Times New Roman" w:hAnsi="Times New Roman" w:cs="Times New Roman"/>
          <w:sz w:val="22"/>
          <w:szCs w:val="22"/>
        </w:rPr>
        <w:t>dar</w:t>
      </w:r>
      <w:proofErr w:type="spellEnd"/>
      <w:r w:rsidRPr="00BE4D10">
        <w:rPr>
          <w:rFonts w:ascii="Times New Roman" w:hAnsi="Times New Roman" w:cs="Times New Roman"/>
          <w:sz w:val="22"/>
          <w:szCs w:val="22"/>
        </w:rPr>
        <w:t xml:space="preserve"> nu se </w:t>
      </w:r>
      <w:proofErr w:type="spellStart"/>
      <w:r w:rsidRPr="00BE4D10">
        <w:rPr>
          <w:rFonts w:ascii="Times New Roman" w:hAnsi="Times New Roman" w:cs="Times New Roman"/>
          <w:sz w:val="22"/>
          <w:szCs w:val="22"/>
        </w:rPr>
        <w:t>limitează</w:t>
      </w:r>
      <w:proofErr w:type="spellEnd"/>
      <w:r w:rsidRPr="00BE4D10">
        <w:rPr>
          <w:rFonts w:ascii="Times New Roman" w:hAnsi="Times New Roman" w:cs="Times New Roman"/>
          <w:sz w:val="22"/>
          <w:szCs w:val="22"/>
        </w:rPr>
        <w:t xml:space="preserve"> la, date </w:t>
      </w:r>
      <w:proofErr w:type="spellStart"/>
      <w:r w:rsidRPr="00BE4D10">
        <w:rPr>
          <w:rFonts w:ascii="Times New Roman" w:hAnsi="Times New Roman" w:cs="Times New Roman"/>
          <w:sz w:val="22"/>
          <w:szCs w:val="22"/>
        </w:rPr>
        <w:t>tehnice</w:t>
      </w:r>
      <w:proofErr w:type="spellEnd"/>
      <w:r w:rsidRPr="00BE4D10">
        <w:rPr>
          <w:rFonts w:ascii="Times New Roman" w:hAnsi="Times New Roman" w:cs="Times New Roman"/>
          <w:sz w:val="22"/>
          <w:szCs w:val="22"/>
        </w:rPr>
        <w:t xml:space="preserve">, know-how, </w:t>
      </w:r>
      <w:proofErr w:type="spellStart"/>
      <w:r w:rsidRPr="00BE4D10">
        <w:rPr>
          <w:rFonts w:ascii="Times New Roman" w:hAnsi="Times New Roman" w:cs="Times New Roman"/>
          <w:sz w:val="22"/>
          <w:szCs w:val="22"/>
        </w:rPr>
        <w:t>formule</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practici</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procese</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modele</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instrumente</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modele</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sau</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alte</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informații</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confidențiale</w:t>
      </w:r>
      <w:proofErr w:type="spellEnd"/>
      <w:r w:rsidRPr="00BE4D10">
        <w:rPr>
          <w:rFonts w:ascii="Times New Roman" w:hAnsi="Times New Roman" w:cs="Times New Roman"/>
          <w:sz w:val="22"/>
          <w:szCs w:val="22"/>
        </w:rPr>
        <w:t xml:space="preserve"> care </w:t>
      </w:r>
      <w:proofErr w:type="spellStart"/>
      <w:r w:rsidRPr="00BE4D10">
        <w:rPr>
          <w:rFonts w:ascii="Times New Roman" w:hAnsi="Times New Roman" w:cs="Times New Roman"/>
          <w:sz w:val="22"/>
          <w:szCs w:val="22"/>
        </w:rPr>
        <w:t>îndeplinesc</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criteriile</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stabilite</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în</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legislația</w:t>
      </w:r>
      <w:proofErr w:type="spellEnd"/>
      <w:r w:rsidRPr="00BE4D10">
        <w:rPr>
          <w:rFonts w:ascii="Times New Roman" w:hAnsi="Times New Roman" w:cs="Times New Roman"/>
          <w:sz w:val="22"/>
          <w:szCs w:val="22"/>
        </w:rPr>
        <w:t xml:space="preserve"> </w:t>
      </w:r>
      <w:proofErr w:type="spellStart"/>
      <w:r w:rsidRPr="00BE4D10">
        <w:rPr>
          <w:rFonts w:ascii="Times New Roman" w:hAnsi="Times New Roman" w:cs="Times New Roman"/>
          <w:sz w:val="22"/>
          <w:szCs w:val="22"/>
        </w:rPr>
        <w:t>aplicabilă</w:t>
      </w:r>
      <w:proofErr w:type="spellEnd"/>
      <w:r w:rsidRPr="00BE4D10">
        <w:rPr>
          <w:rFonts w:ascii="Times New Roman" w:hAnsi="Times New Roman" w:cs="Times New Roman"/>
          <w:sz w:val="22"/>
          <w:szCs w:val="22"/>
        </w:rPr>
        <w:t>.</w:t>
      </w:r>
    </w:p>
    <w:p w14:paraId="28F275AA" w14:textId="7F7C8619" w:rsidR="00370E15"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Pentru a se califica drept secret comercial, informațiile referitoare la </w:t>
      </w:r>
      <w:r w:rsidRPr="007835D7">
        <w:rPr>
          <w:rFonts w:ascii="Times New Roman" w:hAnsi="Times New Roman" w:cs="Times New Roman"/>
          <w:color w:val="7030A0"/>
          <w:sz w:val="22"/>
          <w:szCs w:val="22"/>
          <w:lang w:val="pt-PT"/>
        </w:rPr>
        <w:t>invenție</w:t>
      </w:r>
      <w:r w:rsidRPr="00BE4D10">
        <w:rPr>
          <w:rFonts w:ascii="Times New Roman" w:hAnsi="Times New Roman" w:cs="Times New Roman"/>
          <w:sz w:val="22"/>
          <w:szCs w:val="22"/>
          <w:lang w:val="pt-PT"/>
        </w:rPr>
        <w:t xml:space="preserve"> trebuie să îndeplinească următoarele criterii</w:t>
      </w:r>
      <w:r w:rsidR="00370E15" w:rsidRPr="00BE4D10">
        <w:rPr>
          <w:rFonts w:ascii="Times New Roman" w:hAnsi="Times New Roman" w:cs="Times New Roman"/>
          <w:sz w:val="22"/>
          <w:szCs w:val="22"/>
          <w:lang w:val="pt-PT"/>
        </w:rPr>
        <w:t>:</w:t>
      </w:r>
    </w:p>
    <w:p w14:paraId="15FEF2D9" w14:textId="5D7A6F8C" w:rsidR="00370E15" w:rsidRPr="00BE4D10" w:rsidRDefault="00F61FD1" w:rsidP="00F61FD1">
      <w:pPr>
        <w:pStyle w:val="ListParagraph"/>
        <w:spacing w:after="0"/>
        <w:ind w:left="567" w:right="-1"/>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761159" w:rsidRPr="00BE4D10">
        <w:rPr>
          <w:rFonts w:ascii="Times New Roman" w:hAnsi="Times New Roman" w:cs="Times New Roman"/>
          <w:sz w:val="22"/>
          <w:szCs w:val="22"/>
          <w:lang w:val="pt-PT"/>
        </w:rPr>
        <w:t>Trebuie să fie secret, ceea ce înseamnă că nu este în general cunoscut sau ușor accesibil persoanelor care se ocupă de obicei de acest tip de informații</w:t>
      </w:r>
      <w:r w:rsidR="00F81063" w:rsidRPr="00BE4D10">
        <w:rPr>
          <w:rFonts w:ascii="Times New Roman" w:hAnsi="Times New Roman" w:cs="Times New Roman"/>
          <w:sz w:val="22"/>
          <w:szCs w:val="22"/>
          <w:lang w:val="pt-PT"/>
        </w:rPr>
        <w:t>;</w:t>
      </w:r>
    </w:p>
    <w:p w14:paraId="70B73663" w14:textId="166B0ACA" w:rsidR="00370E15" w:rsidRPr="00BE4D10" w:rsidRDefault="00F61FD1" w:rsidP="00F61FD1">
      <w:pPr>
        <w:pStyle w:val="ListParagraph"/>
        <w:spacing w:after="0"/>
        <w:ind w:left="567" w:right="-1"/>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761159" w:rsidRPr="00BE4D10">
        <w:rPr>
          <w:rFonts w:ascii="Times New Roman" w:hAnsi="Times New Roman" w:cs="Times New Roman"/>
          <w:sz w:val="22"/>
          <w:szCs w:val="22"/>
          <w:lang w:val="pt-PT"/>
        </w:rPr>
        <w:t>Trebuie să aibă valoare economică derivată din secretul său</w:t>
      </w:r>
      <w:r w:rsidR="00F81063" w:rsidRPr="00BE4D10">
        <w:rPr>
          <w:rFonts w:ascii="Times New Roman" w:hAnsi="Times New Roman" w:cs="Times New Roman"/>
          <w:sz w:val="22"/>
          <w:szCs w:val="22"/>
          <w:lang w:val="pt-PT"/>
        </w:rPr>
        <w:t>;</w:t>
      </w:r>
    </w:p>
    <w:p w14:paraId="1EC60B32" w14:textId="707CC1CC" w:rsidR="00370E15" w:rsidRPr="00BE4D10" w:rsidRDefault="00F61FD1" w:rsidP="00F61FD1">
      <w:pPr>
        <w:pStyle w:val="ListParagraph"/>
        <w:spacing w:after="0"/>
        <w:ind w:left="567" w:right="-1"/>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761159" w:rsidRPr="00BE4D10">
        <w:rPr>
          <w:rFonts w:ascii="Times New Roman" w:hAnsi="Times New Roman" w:cs="Times New Roman"/>
          <w:sz w:val="22"/>
          <w:szCs w:val="22"/>
          <w:lang w:val="pt-PT"/>
        </w:rPr>
        <w:t>Acesta trebuie să facă obiectul unor măsuri rezonabile pentru a-și menține confidențialitatea, inclusiv restricții privind accesul la difuzare (cum ar fi, dar fără a se limita la: acorduri de confidențialitate)</w:t>
      </w:r>
      <w:r w:rsidR="00370E15" w:rsidRPr="00BE4D10">
        <w:rPr>
          <w:rFonts w:ascii="Times New Roman" w:hAnsi="Times New Roman" w:cs="Times New Roman"/>
          <w:sz w:val="22"/>
          <w:szCs w:val="22"/>
          <w:lang w:val="pt-PT"/>
        </w:rPr>
        <w:t>.</w:t>
      </w:r>
    </w:p>
    <w:p w14:paraId="4208B191" w14:textId="77777777" w:rsidR="00761159" w:rsidRPr="00BE4D10" w:rsidRDefault="00761159" w:rsidP="00522E55">
      <w:pPr>
        <w:spacing w:after="0"/>
        <w:ind w:right="-1" w:firstLine="567"/>
        <w:jc w:val="both"/>
        <w:rPr>
          <w:rFonts w:ascii="Times New Roman" w:hAnsi="Times New Roman" w:cs="Times New Roman"/>
          <w:bCs/>
          <w:sz w:val="22"/>
          <w:szCs w:val="22"/>
          <w:lang w:val="pt-PT"/>
        </w:rPr>
      </w:pPr>
      <w:r w:rsidRPr="00BE4D10">
        <w:rPr>
          <w:rFonts w:ascii="Times New Roman" w:hAnsi="Times New Roman" w:cs="Times New Roman"/>
          <w:bCs/>
          <w:sz w:val="22"/>
          <w:szCs w:val="22"/>
          <w:lang w:val="pt-PT"/>
        </w:rPr>
        <w:t xml:space="preserve">Alte informații confidențiale – se referă la alte informații, care nu se califică drept </w:t>
      </w:r>
      <w:r w:rsidRPr="00BE4D10">
        <w:rPr>
          <w:rFonts w:ascii="Times New Roman" w:hAnsi="Times New Roman" w:cs="Times New Roman"/>
          <w:bCs/>
          <w:i/>
          <w:iCs/>
          <w:sz w:val="22"/>
          <w:szCs w:val="22"/>
          <w:lang w:val="pt-PT"/>
        </w:rPr>
        <w:t>secrete comerciale</w:t>
      </w:r>
      <w:r w:rsidRPr="00BE4D10">
        <w:rPr>
          <w:rFonts w:ascii="Times New Roman" w:hAnsi="Times New Roman" w:cs="Times New Roman"/>
          <w:bCs/>
          <w:sz w:val="22"/>
          <w:szCs w:val="22"/>
          <w:lang w:val="pt-PT"/>
        </w:rPr>
        <w:t>, care, dacă sunt dezvăluite, sunt capabile să genereze daune manipulatorului lor legitim.</w:t>
      </w:r>
    </w:p>
    <w:p w14:paraId="2DFE62B6" w14:textId="67317B5E" w:rsidR="00761159" w:rsidRPr="00BE4D10" w:rsidRDefault="00761159" w:rsidP="00F61FD1">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F61FD1"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18.</w:t>
      </w:r>
      <w:r w:rsidR="00F61FD1"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 xml:space="preserve">Toți autorii, angajații și orice terțe părți implicate în activitățile de cercetare și dezvoltare ale Institutului își asumă obligația de a păstra confidențialitatea tuturor informațiilor legate de </w:t>
      </w:r>
      <w:r w:rsidRPr="007835D7">
        <w:rPr>
          <w:rFonts w:ascii="Times New Roman" w:hAnsi="Times New Roman" w:cs="Times New Roman"/>
          <w:color w:val="7030A0"/>
          <w:sz w:val="22"/>
          <w:szCs w:val="22"/>
          <w:lang w:val="pt-PT"/>
        </w:rPr>
        <w:t>invenție</w:t>
      </w:r>
      <w:r w:rsidRPr="00BE4D10">
        <w:rPr>
          <w:rFonts w:ascii="Times New Roman" w:hAnsi="Times New Roman" w:cs="Times New Roman"/>
          <w:sz w:val="22"/>
          <w:szCs w:val="22"/>
          <w:lang w:val="pt-PT"/>
        </w:rPr>
        <w:t xml:space="preserve"> până la pronunțarea unei decizii conform </w:t>
      </w:r>
      <w:r w:rsidRPr="00736A5C">
        <w:rPr>
          <w:rFonts w:ascii="Times New Roman" w:hAnsi="Times New Roman" w:cs="Times New Roman"/>
          <w:sz w:val="22"/>
          <w:szCs w:val="22"/>
          <w:lang w:val="pt-PT"/>
        </w:rPr>
        <w:t>art</w:t>
      </w:r>
      <w:r w:rsidR="00F61FD1" w:rsidRPr="00736A5C">
        <w:rPr>
          <w:rFonts w:ascii="Times New Roman" w:hAnsi="Times New Roman" w:cs="Times New Roman"/>
          <w:sz w:val="22"/>
          <w:szCs w:val="22"/>
          <w:lang w:val="pt-PT"/>
        </w:rPr>
        <w:t>.</w:t>
      </w:r>
      <w:r w:rsidRPr="00736A5C">
        <w:rPr>
          <w:rFonts w:ascii="Times New Roman" w:hAnsi="Times New Roman" w:cs="Times New Roman"/>
          <w:sz w:val="22"/>
          <w:szCs w:val="22"/>
          <w:lang w:val="pt-PT"/>
        </w:rPr>
        <w:t xml:space="preserve"> 12.</w:t>
      </w:r>
      <w:r w:rsidRPr="00BE4D10">
        <w:rPr>
          <w:rFonts w:ascii="Times New Roman" w:hAnsi="Times New Roman" w:cs="Times New Roman"/>
          <w:sz w:val="22"/>
          <w:szCs w:val="22"/>
          <w:lang w:val="pt-PT"/>
        </w:rPr>
        <w:t xml:space="preserve"> </w:t>
      </w:r>
    </w:p>
    <w:p w14:paraId="131DA607" w14:textId="7F24B05D" w:rsidR="00761159"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O astfel de obligație de confidențialitate se poate prelungi pentru o perioadă suplimentară de timp, conform deciziei, în funcție de strategia de proprietate intelectuală adoptată cu privire la invenție. Astfel de </w:t>
      </w:r>
      <w:r w:rsidRPr="00BE4D10">
        <w:rPr>
          <w:rFonts w:ascii="Times New Roman" w:hAnsi="Times New Roman" w:cs="Times New Roman"/>
          <w:sz w:val="22"/>
          <w:szCs w:val="22"/>
          <w:lang w:val="pt-PT"/>
        </w:rPr>
        <w:lastRenderedPageBreak/>
        <w:t xml:space="preserve">obligații de confidențialitate nu sunt supuse semnării unor acorduri suplimentare, așa cum se consideră că sunt asumate de angajați și colaboratori la acceptarea prezentului </w:t>
      </w:r>
      <w:r w:rsidR="003D3A3E" w:rsidRPr="003D3A3E">
        <w:rPr>
          <w:rFonts w:ascii="Times New Roman" w:hAnsi="Times New Roman" w:cs="Times New Roman"/>
          <w:color w:val="7030A0"/>
          <w:sz w:val="22"/>
          <w:szCs w:val="22"/>
          <w:lang w:val="pt-PT"/>
        </w:rPr>
        <w:t>Ghid</w:t>
      </w:r>
      <w:r w:rsidRPr="003D3A3E">
        <w:rPr>
          <w:rFonts w:ascii="Times New Roman" w:hAnsi="Times New Roman" w:cs="Times New Roman"/>
          <w:color w:val="7030A0"/>
          <w:sz w:val="22"/>
          <w:szCs w:val="22"/>
          <w:lang w:val="pt-PT"/>
        </w:rPr>
        <w:t xml:space="preserve"> </w:t>
      </w:r>
      <w:r w:rsidRPr="00BE4D10">
        <w:rPr>
          <w:rFonts w:ascii="Times New Roman" w:hAnsi="Times New Roman" w:cs="Times New Roman"/>
          <w:sz w:val="22"/>
          <w:szCs w:val="22"/>
          <w:lang w:val="pt-PT"/>
        </w:rPr>
        <w:t>de proprietate intelectuală.</w:t>
      </w:r>
    </w:p>
    <w:p w14:paraId="73772013" w14:textId="5DDE183D" w:rsidR="00761159"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Cu toate acestea, la cerere, angajații și colaboratorii vor semna acorduri de confidențialitate/confidențialitate pentru a proteja Secretele Comerciale și alte Informații Confidențiale legate de Invenții. </w:t>
      </w:r>
    </w:p>
    <w:p w14:paraId="110B612E" w14:textId="39FE3E54" w:rsidR="00370E15"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Aceste acorduri stabilesc</w:t>
      </w:r>
      <w:r w:rsidR="00370E15" w:rsidRPr="00BE4D10">
        <w:rPr>
          <w:rFonts w:ascii="Times New Roman" w:hAnsi="Times New Roman" w:cs="Times New Roman"/>
          <w:sz w:val="22"/>
          <w:szCs w:val="22"/>
          <w:lang w:val="pt-PT"/>
        </w:rPr>
        <w:t>:</w:t>
      </w:r>
    </w:p>
    <w:p w14:paraId="7C9BDE66" w14:textId="03590C6A" w:rsidR="00370E15" w:rsidRPr="00BE4D10" w:rsidRDefault="00F61FD1" w:rsidP="00F61FD1">
      <w:pPr>
        <w:pStyle w:val="ListParagraph"/>
        <w:spacing w:after="0"/>
        <w:ind w:left="567" w:right="-1"/>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761159" w:rsidRPr="00BE4D10">
        <w:rPr>
          <w:rFonts w:ascii="Times New Roman" w:hAnsi="Times New Roman" w:cs="Times New Roman"/>
          <w:sz w:val="22"/>
          <w:szCs w:val="22"/>
          <w:lang w:val="pt-PT"/>
        </w:rPr>
        <w:t>Obligația de a păstra secretele comerciale sau alte informații confidențiale secrete</w:t>
      </w:r>
      <w:r w:rsidR="00370E15" w:rsidRPr="00BE4D10">
        <w:rPr>
          <w:rFonts w:ascii="Times New Roman" w:hAnsi="Times New Roman" w:cs="Times New Roman"/>
          <w:sz w:val="22"/>
          <w:szCs w:val="22"/>
          <w:lang w:val="pt-PT"/>
        </w:rPr>
        <w:t>.</w:t>
      </w:r>
    </w:p>
    <w:p w14:paraId="02AFF435" w14:textId="04F7C80B" w:rsidR="00370E15" w:rsidRPr="00BE4D10" w:rsidRDefault="00F61FD1" w:rsidP="00F61FD1">
      <w:pPr>
        <w:pStyle w:val="ListParagraph"/>
        <w:spacing w:after="0"/>
        <w:ind w:left="567" w:right="-1"/>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761159" w:rsidRPr="00BE4D10">
        <w:rPr>
          <w:rFonts w:ascii="Times New Roman" w:hAnsi="Times New Roman" w:cs="Times New Roman"/>
          <w:sz w:val="22"/>
          <w:szCs w:val="22"/>
          <w:lang w:val="pt-PT"/>
        </w:rPr>
        <w:t>Interzicerea dezvăluirii secretelor comerciale sau a altor informații confidențiale către părți neautorizate</w:t>
      </w:r>
      <w:r w:rsidR="00370E15" w:rsidRPr="00BE4D10">
        <w:rPr>
          <w:rFonts w:ascii="Times New Roman" w:hAnsi="Times New Roman" w:cs="Times New Roman"/>
          <w:sz w:val="22"/>
          <w:szCs w:val="22"/>
          <w:lang w:val="pt-PT"/>
        </w:rPr>
        <w:t>.</w:t>
      </w:r>
    </w:p>
    <w:p w14:paraId="33384030" w14:textId="1CB9BC66" w:rsidR="00370E15" w:rsidRPr="00BE4D10" w:rsidRDefault="00F61FD1" w:rsidP="00F61FD1">
      <w:pPr>
        <w:pStyle w:val="ListParagraph"/>
        <w:spacing w:after="0"/>
        <w:ind w:left="567" w:right="-1"/>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761159" w:rsidRPr="00BE4D10">
        <w:rPr>
          <w:rFonts w:ascii="Times New Roman" w:hAnsi="Times New Roman" w:cs="Times New Roman"/>
          <w:sz w:val="22"/>
          <w:szCs w:val="22"/>
          <w:lang w:val="pt-PT"/>
        </w:rPr>
        <w:t>Cerința de a implementa măsuri de securitate rezonabile pentru a proteja secretele comerciale sau alte informații confidențiale</w:t>
      </w:r>
      <w:r w:rsidR="00370E15" w:rsidRPr="00BE4D10">
        <w:rPr>
          <w:rFonts w:ascii="Times New Roman" w:hAnsi="Times New Roman" w:cs="Times New Roman"/>
          <w:sz w:val="22"/>
          <w:szCs w:val="22"/>
          <w:lang w:val="pt-PT"/>
        </w:rPr>
        <w:t>.</w:t>
      </w:r>
    </w:p>
    <w:p w14:paraId="782ACC9E" w14:textId="4A1EA0EE" w:rsidR="00761159"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Obligația de a păstra confidențialitatea Invențiilor protejate ca Secrete Comerciale ale Institutului va rămâne în vigoare pentru toate părțile interesate atâta timp cât informațiile referitoare la Invenție corespund definiției Secretelor Comerciale. </w:t>
      </w:r>
    </w:p>
    <w:p w14:paraId="06F21BBC" w14:textId="59A50546" w:rsidR="00F81063" w:rsidRPr="00BE4D10" w:rsidRDefault="00761159" w:rsidP="00522E55">
      <w:pPr>
        <w:spacing w:after="0"/>
        <w:ind w:right="-1" w:firstLine="567"/>
        <w:jc w:val="both"/>
        <w:rPr>
          <w:rFonts w:ascii="Times New Roman" w:hAnsi="Times New Roman" w:cs="Times New Roman"/>
          <w:b/>
          <w:sz w:val="22"/>
          <w:szCs w:val="22"/>
          <w:lang w:val="pt-PT"/>
        </w:rPr>
      </w:pPr>
      <w:r w:rsidRPr="00BE4D10">
        <w:rPr>
          <w:rFonts w:ascii="Times New Roman" w:hAnsi="Times New Roman" w:cs="Times New Roman"/>
          <w:sz w:val="22"/>
          <w:szCs w:val="22"/>
          <w:lang w:val="pt-PT"/>
        </w:rPr>
        <w:t>Obligația de a păstra confidențialitatea altor informații confidențiale va prevala în perioada maximă permisă de lege.</w:t>
      </w:r>
    </w:p>
    <w:p w14:paraId="6A31FC1A" w14:textId="7F742F01" w:rsidR="00761159" w:rsidRPr="00BE4D10" w:rsidRDefault="00761159" w:rsidP="00F61FD1">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F61FD1"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19.</w:t>
      </w:r>
      <w:r w:rsidR="00F61FD1"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Institutul va stabili și aplica proceduri pentru identificarea, gestionarea și protejarea secretelor comerciale în cadrul operațiunilor sale.</w:t>
      </w:r>
    </w:p>
    <w:p w14:paraId="1AA17300" w14:textId="068C0CF8" w:rsidR="00761159"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Autorii sunt obligați să </w:t>
      </w:r>
      <w:r w:rsidR="00F61FD1" w:rsidRPr="00BE4D10">
        <w:rPr>
          <w:rFonts w:ascii="Times New Roman" w:hAnsi="Times New Roman" w:cs="Times New Roman"/>
          <w:sz w:val="22"/>
          <w:szCs w:val="22"/>
          <w:lang w:val="pt-PT"/>
        </w:rPr>
        <w:t>anunţe la KTT</w:t>
      </w:r>
      <w:r w:rsidRPr="00BE4D10">
        <w:rPr>
          <w:rFonts w:ascii="Times New Roman" w:hAnsi="Times New Roman" w:cs="Times New Roman"/>
          <w:sz w:val="22"/>
          <w:szCs w:val="22"/>
          <w:lang w:val="pt-PT"/>
        </w:rPr>
        <w:t xml:space="preserve"> orice informație pe care o consideră secret comercial.</w:t>
      </w:r>
    </w:p>
    <w:p w14:paraId="3EC57CA6" w14:textId="77777777" w:rsidR="00761159"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Orice acorduri sau contracte legate de cercetare și dezvoltare trebuie să precizeze în mod explicit tratamentul secretelor comerciale pentru a se asigura că toate părțile își înțeleg drepturile și responsabilitățile în ceea ce privește confidențialitatea.</w:t>
      </w:r>
    </w:p>
    <w:p w14:paraId="394BC83E" w14:textId="77777777" w:rsidR="00761159"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Orice achiziție, dezvăluire sau utilizare neautorizată a secretelor comerciale va fi considerată însușire abuzivă și poate duce la acțiuni disciplinare, inclusiv acțiuni legale pentru daune. Institutul își rezervă dreptul de a lua măsurile legale necesare pentru a-și proteja secretele comerciale împotriva utilizării sau dezvăluirii neautorizate.</w:t>
      </w:r>
    </w:p>
    <w:p w14:paraId="2B4DC77E" w14:textId="77777777" w:rsidR="00761159"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Prezentul articol se aplică, în mod corespunzător, și altor informații confidențiale care nu se califică drept secret comercial.</w:t>
      </w:r>
    </w:p>
    <w:p w14:paraId="3E40A8BB" w14:textId="25991629" w:rsidR="00370E15" w:rsidRPr="00BE4D10" w:rsidRDefault="00761159" w:rsidP="00F61FD1">
      <w:pPr>
        <w:spacing w:after="0"/>
        <w:ind w:right="-1" w:firstLine="567"/>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F61FD1" w:rsidRPr="00BE4D10">
        <w:rPr>
          <w:rFonts w:ascii="Times New Roman" w:hAnsi="Times New Roman" w:cs="Times New Roman"/>
          <w:b/>
          <w:sz w:val="22"/>
          <w:szCs w:val="22"/>
          <w:lang w:val="pt-PT"/>
        </w:rPr>
        <w:t xml:space="preserve">. </w:t>
      </w:r>
      <w:r w:rsidRPr="00BE4D10">
        <w:rPr>
          <w:rFonts w:ascii="Times New Roman" w:hAnsi="Times New Roman" w:cs="Times New Roman"/>
          <w:b/>
          <w:sz w:val="22"/>
          <w:szCs w:val="22"/>
          <w:lang w:val="pt-PT"/>
        </w:rPr>
        <w:t>20.</w:t>
      </w:r>
      <w:r w:rsidR="00F61FD1"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Obligațiile de confidențialitate nu se aplică informați</w:t>
      </w:r>
      <w:r w:rsidR="00F61FD1" w:rsidRPr="00BE4D10">
        <w:rPr>
          <w:rFonts w:ascii="Times New Roman" w:hAnsi="Times New Roman" w:cs="Times New Roman"/>
          <w:sz w:val="22"/>
          <w:szCs w:val="22"/>
          <w:lang w:val="pt-PT"/>
        </w:rPr>
        <w:t xml:space="preserve">ei </w:t>
      </w:r>
      <w:r w:rsidRPr="00BE4D10">
        <w:rPr>
          <w:rFonts w:ascii="Times New Roman" w:hAnsi="Times New Roman" w:cs="Times New Roman"/>
          <w:sz w:val="22"/>
          <w:szCs w:val="22"/>
          <w:lang w:val="pt-PT"/>
        </w:rPr>
        <w:t xml:space="preserve">despre </w:t>
      </w:r>
      <w:r w:rsidRPr="00736A5C">
        <w:rPr>
          <w:rFonts w:ascii="Times New Roman" w:hAnsi="Times New Roman" w:cs="Times New Roman"/>
          <w:color w:val="7030A0"/>
          <w:sz w:val="22"/>
          <w:szCs w:val="22"/>
          <w:lang w:val="pt-PT"/>
        </w:rPr>
        <w:t>Invenți</w:t>
      </w:r>
      <w:r w:rsidR="00F61FD1" w:rsidRPr="00736A5C">
        <w:rPr>
          <w:rFonts w:ascii="Times New Roman" w:hAnsi="Times New Roman" w:cs="Times New Roman"/>
          <w:color w:val="7030A0"/>
          <w:sz w:val="22"/>
          <w:szCs w:val="22"/>
          <w:lang w:val="pt-PT"/>
        </w:rPr>
        <w:t>a</w:t>
      </w:r>
      <w:r w:rsidRPr="00BE4D10">
        <w:rPr>
          <w:rFonts w:ascii="Times New Roman" w:hAnsi="Times New Roman" w:cs="Times New Roman"/>
          <w:sz w:val="22"/>
          <w:szCs w:val="22"/>
          <w:lang w:val="pt-PT"/>
        </w:rPr>
        <w:t xml:space="preserve"> care</w:t>
      </w:r>
      <w:r w:rsidR="00370E15" w:rsidRPr="00BE4D10">
        <w:rPr>
          <w:rFonts w:ascii="Times New Roman" w:hAnsi="Times New Roman" w:cs="Times New Roman"/>
          <w:sz w:val="22"/>
          <w:szCs w:val="22"/>
          <w:lang w:val="pt-PT"/>
        </w:rPr>
        <w:t>:</w:t>
      </w:r>
    </w:p>
    <w:p w14:paraId="7BFB2A5A" w14:textId="19138F78" w:rsidR="00370E15" w:rsidRPr="00BE4D10" w:rsidRDefault="00F61FD1" w:rsidP="00C41276">
      <w:pPr>
        <w:pStyle w:val="ListParagraph"/>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761159" w:rsidRPr="00BE4D10">
        <w:rPr>
          <w:rFonts w:ascii="Times New Roman" w:hAnsi="Times New Roman" w:cs="Times New Roman"/>
          <w:sz w:val="22"/>
          <w:szCs w:val="22"/>
          <w:lang w:val="pt-PT"/>
        </w:rPr>
        <w:t>Este sau devine disponibil public fără vina părții care primește</w:t>
      </w:r>
      <w:r w:rsidR="00370E15" w:rsidRPr="00BE4D10">
        <w:rPr>
          <w:rFonts w:ascii="Times New Roman" w:hAnsi="Times New Roman" w:cs="Times New Roman"/>
          <w:sz w:val="22"/>
          <w:szCs w:val="22"/>
          <w:lang w:val="pt-PT"/>
        </w:rPr>
        <w:t>.</w:t>
      </w:r>
    </w:p>
    <w:p w14:paraId="6D94BFDF" w14:textId="410B08A9" w:rsidR="00370E15" w:rsidRPr="00BE4D10" w:rsidRDefault="00F61FD1" w:rsidP="00C41276">
      <w:pPr>
        <w:pStyle w:val="ListParagraph"/>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761159" w:rsidRPr="00BE4D10">
        <w:rPr>
          <w:rFonts w:ascii="Times New Roman" w:hAnsi="Times New Roman" w:cs="Times New Roman"/>
          <w:sz w:val="22"/>
          <w:szCs w:val="22"/>
          <w:lang w:val="pt-PT"/>
        </w:rPr>
        <w:t>Este dezvoltat</w:t>
      </w:r>
      <w:r w:rsidRPr="00BE4D10">
        <w:rPr>
          <w:rFonts w:ascii="Times New Roman" w:hAnsi="Times New Roman" w:cs="Times New Roman"/>
          <w:sz w:val="22"/>
          <w:szCs w:val="22"/>
          <w:lang w:val="pt-PT"/>
        </w:rPr>
        <w:t>ă</w:t>
      </w:r>
      <w:r w:rsidR="00761159" w:rsidRPr="00BE4D10">
        <w:rPr>
          <w:rFonts w:ascii="Times New Roman" w:hAnsi="Times New Roman" w:cs="Times New Roman"/>
          <w:sz w:val="22"/>
          <w:szCs w:val="22"/>
          <w:lang w:val="pt-PT"/>
        </w:rPr>
        <w:t xml:space="preserve"> independent de partea destinatară, fără acces la secretele comerciale ale Institutului</w:t>
      </w:r>
      <w:r w:rsidR="00370E15" w:rsidRPr="00BE4D10">
        <w:rPr>
          <w:rFonts w:ascii="Times New Roman" w:hAnsi="Times New Roman" w:cs="Times New Roman"/>
          <w:sz w:val="22"/>
          <w:szCs w:val="22"/>
          <w:lang w:val="pt-PT"/>
        </w:rPr>
        <w:t>.</w:t>
      </w:r>
    </w:p>
    <w:p w14:paraId="7E91AD8B" w14:textId="5F581708" w:rsidR="00370E15" w:rsidRPr="00BE4D10" w:rsidRDefault="00F61FD1" w:rsidP="00C41276">
      <w:pPr>
        <w:pStyle w:val="ListParagraph"/>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761159" w:rsidRPr="00BE4D10">
        <w:rPr>
          <w:rFonts w:ascii="Times New Roman" w:hAnsi="Times New Roman" w:cs="Times New Roman"/>
          <w:sz w:val="22"/>
          <w:szCs w:val="22"/>
          <w:lang w:val="pt-PT"/>
        </w:rPr>
        <w:t>Este dezvăluit</w:t>
      </w:r>
      <w:r w:rsidRPr="00BE4D10">
        <w:rPr>
          <w:rFonts w:ascii="Times New Roman" w:hAnsi="Times New Roman" w:cs="Times New Roman"/>
          <w:sz w:val="22"/>
          <w:szCs w:val="22"/>
          <w:lang w:val="pt-PT"/>
        </w:rPr>
        <w:t>ă</w:t>
      </w:r>
      <w:r w:rsidR="00761159" w:rsidRPr="00BE4D10">
        <w:rPr>
          <w:rFonts w:ascii="Times New Roman" w:hAnsi="Times New Roman" w:cs="Times New Roman"/>
          <w:sz w:val="22"/>
          <w:szCs w:val="22"/>
          <w:lang w:val="pt-PT"/>
        </w:rPr>
        <w:t xml:space="preserve"> cu acordul prealabil scris al Institutului, în calitate de proprietar al secretelor comerciale</w:t>
      </w:r>
      <w:r w:rsidR="00370E15" w:rsidRPr="00BE4D10">
        <w:rPr>
          <w:rFonts w:ascii="Times New Roman" w:hAnsi="Times New Roman" w:cs="Times New Roman"/>
          <w:sz w:val="22"/>
          <w:szCs w:val="22"/>
          <w:lang w:val="pt-PT"/>
        </w:rPr>
        <w:t>.</w:t>
      </w:r>
    </w:p>
    <w:p w14:paraId="0E971B39" w14:textId="1408725D" w:rsidR="00370E15" w:rsidRPr="00BE4D10" w:rsidRDefault="00F61FD1" w:rsidP="00C41276">
      <w:pPr>
        <w:pStyle w:val="ListParagraph"/>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761159" w:rsidRPr="00BE4D10">
        <w:rPr>
          <w:rFonts w:ascii="Times New Roman" w:hAnsi="Times New Roman" w:cs="Times New Roman"/>
          <w:sz w:val="22"/>
          <w:szCs w:val="22"/>
          <w:lang w:val="pt-PT"/>
        </w:rPr>
        <w:t>Trebuie să fie dezvăluite în conformitate cu legile sau reglementările aplicabile, cu condiția ca partea divulgatoare să notifice în prealabil Institutul. În acest caz, Institutul va lua măsurile adecvate pentru a limita expunerea secretelor sale comerciale</w:t>
      </w:r>
      <w:r w:rsidR="00FB3F2C" w:rsidRPr="00BE4D10">
        <w:rPr>
          <w:rFonts w:ascii="Times New Roman" w:hAnsi="Times New Roman" w:cs="Times New Roman"/>
          <w:sz w:val="22"/>
          <w:szCs w:val="22"/>
          <w:lang w:val="pt-PT"/>
        </w:rPr>
        <w:t>.</w:t>
      </w:r>
    </w:p>
    <w:p w14:paraId="1EB7CDF8" w14:textId="7E347802" w:rsidR="00370E15" w:rsidRPr="00BE4D10" w:rsidRDefault="00761159" w:rsidP="00F61FD1">
      <w:pPr>
        <w:pStyle w:val="ListParagraph"/>
        <w:numPr>
          <w:ilvl w:val="0"/>
          <w:numId w:val="27"/>
        </w:numPr>
        <w:spacing w:after="0"/>
        <w:ind w:right="-1"/>
        <w:jc w:val="both"/>
        <w:rPr>
          <w:rFonts w:ascii="Times New Roman" w:hAnsi="Times New Roman" w:cs="Times New Roman"/>
          <w:b/>
          <w:sz w:val="22"/>
          <w:szCs w:val="22"/>
          <w:lang w:val="pt-PT"/>
        </w:rPr>
      </w:pPr>
      <w:r w:rsidRPr="00BE4D10">
        <w:rPr>
          <w:rFonts w:ascii="Times New Roman" w:hAnsi="Times New Roman" w:cs="Times New Roman"/>
          <w:b/>
          <w:i/>
          <w:iCs/>
          <w:sz w:val="22"/>
          <w:szCs w:val="22"/>
          <w:lang w:val="pt-PT"/>
        </w:rPr>
        <w:t>Dreptul de autor</w:t>
      </w:r>
      <w:r w:rsidR="00F61FD1" w:rsidRPr="00BE4D10">
        <w:rPr>
          <w:rFonts w:ascii="Times New Roman" w:hAnsi="Times New Roman" w:cs="Times New Roman"/>
          <w:b/>
          <w:i/>
          <w:iCs/>
          <w:sz w:val="22"/>
          <w:szCs w:val="22"/>
          <w:lang w:val="pt-PT"/>
        </w:rPr>
        <w:t xml:space="preserve"> de software</w:t>
      </w:r>
    </w:p>
    <w:p w14:paraId="56930CB1" w14:textId="2063FE18" w:rsidR="00ED0692" w:rsidRPr="00BE4D10" w:rsidRDefault="00761159" w:rsidP="00A91E26">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F61FD1"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21.</w:t>
      </w:r>
      <w:r w:rsidR="00F61FD1"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Protecția drepturilor de autor se aplică următoarelor tipuri de lucrări dezvoltate în cadrul Institutului</w:t>
      </w:r>
      <w:r w:rsidR="00ED0692" w:rsidRPr="00BE4D10">
        <w:rPr>
          <w:rFonts w:ascii="Times New Roman" w:hAnsi="Times New Roman" w:cs="Times New Roman"/>
          <w:sz w:val="22"/>
          <w:szCs w:val="22"/>
          <w:lang w:val="pt-PT"/>
        </w:rPr>
        <w:t>:</w:t>
      </w:r>
    </w:p>
    <w:p w14:paraId="625AC02F" w14:textId="2D6666A0" w:rsidR="00ED0692" w:rsidRPr="00BE4D10" w:rsidRDefault="00F61FD1" w:rsidP="00F61FD1">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bCs/>
          <w:sz w:val="22"/>
          <w:szCs w:val="22"/>
          <w:lang w:val="pt-PT"/>
        </w:rPr>
        <w:t xml:space="preserve">- </w:t>
      </w:r>
      <w:r w:rsidR="00761159" w:rsidRPr="00BE4D10">
        <w:rPr>
          <w:rFonts w:ascii="Times New Roman" w:hAnsi="Times New Roman" w:cs="Times New Roman"/>
          <w:b/>
          <w:bCs/>
          <w:sz w:val="22"/>
          <w:szCs w:val="22"/>
          <w:lang w:val="pt-PT"/>
        </w:rPr>
        <w:t>Software</w:t>
      </w:r>
      <w:r w:rsidR="00761159" w:rsidRPr="00BE4D10">
        <w:rPr>
          <w:rFonts w:ascii="Times New Roman" w:hAnsi="Times New Roman" w:cs="Times New Roman"/>
          <w:sz w:val="22"/>
          <w:szCs w:val="22"/>
          <w:lang w:val="pt-PT"/>
        </w:rPr>
        <w:t xml:space="preserve">: Toate formele originale de exprimare pentru programe de calculator. </w:t>
      </w:r>
      <w:r w:rsidR="00F02F16" w:rsidRPr="00BE4D10">
        <w:rPr>
          <w:rFonts w:ascii="Times New Roman" w:hAnsi="Times New Roman" w:cs="Times New Roman"/>
          <w:sz w:val="22"/>
          <w:szCs w:val="22"/>
          <w:lang w:val="pt-PT"/>
        </w:rPr>
        <w:t>D</w:t>
      </w:r>
      <w:r w:rsidR="00761159" w:rsidRPr="00BE4D10">
        <w:rPr>
          <w:rFonts w:ascii="Times New Roman" w:hAnsi="Times New Roman" w:cs="Times New Roman"/>
          <w:sz w:val="22"/>
          <w:szCs w:val="22"/>
          <w:lang w:val="pt-PT"/>
        </w:rPr>
        <w:t>repturile de autor acoperă doar formele de exprimare literale și, în unele cazuri destul de limitate, non-literale pentru un program de calculator, cum ar fi: codul sursă, codul obiect, documentația aferentă creată ca parte a activităților de cercetare și dezvoltare pentru a genera un software, precum și alte elemente expresive. Cu toate acestea, protecția drepturilor de autor nu acoperă elemente funcționale, cum ar fi algoritmii, principiile care stau la baza funcționării software-ului, ideea etc</w:t>
      </w:r>
      <w:r w:rsidR="00661AB1" w:rsidRPr="00BE4D10">
        <w:rPr>
          <w:rFonts w:ascii="Times New Roman" w:hAnsi="Times New Roman" w:cs="Times New Roman"/>
          <w:sz w:val="22"/>
          <w:szCs w:val="22"/>
          <w:lang w:val="pt-PT"/>
        </w:rPr>
        <w:t xml:space="preserve">. </w:t>
      </w:r>
    </w:p>
    <w:p w14:paraId="03ACEBA6" w14:textId="2349C08C" w:rsidR="00910F3A" w:rsidRPr="00BE4D10" w:rsidRDefault="00761159" w:rsidP="00A91E26">
      <w:pPr>
        <w:spacing w:after="0"/>
        <w:ind w:right="-1" w:firstLine="567"/>
        <w:jc w:val="both"/>
        <w:rPr>
          <w:rFonts w:ascii="Times New Roman" w:hAnsi="Times New Roman" w:cs="Times New Roman"/>
          <w:bCs/>
          <w:sz w:val="22"/>
          <w:szCs w:val="22"/>
          <w:lang w:val="pt-PT"/>
        </w:rPr>
      </w:pPr>
      <w:r w:rsidRPr="00BE4D10">
        <w:rPr>
          <w:rFonts w:ascii="Times New Roman" w:hAnsi="Times New Roman" w:cs="Times New Roman"/>
          <w:b/>
          <w:sz w:val="22"/>
          <w:szCs w:val="22"/>
          <w:lang w:val="pt-PT"/>
        </w:rPr>
        <w:t>Art</w:t>
      </w:r>
      <w:r w:rsidR="00A91E26"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22.</w:t>
      </w:r>
      <w:r w:rsidR="00A91E26" w:rsidRPr="00BE4D10">
        <w:rPr>
          <w:rFonts w:ascii="Times New Roman" w:hAnsi="Times New Roman" w:cs="Times New Roman"/>
          <w:b/>
          <w:sz w:val="22"/>
          <w:szCs w:val="22"/>
          <w:lang w:val="pt-PT"/>
        </w:rPr>
        <w:t xml:space="preserve"> </w:t>
      </w:r>
      <w:r w:rsidR="00A91E26" w:rsidRPr="00BE4D10">
        <w:rPr>
          <w:rFonts w:ascii="Times New Roman" w:hAnsi="Times New Roman" w:cs="Times New Roman"/>
          <w:bCs/>
          <w:sz w:val="22"/>
          <w:szCs w:val="22"/>
          <w:lang w:val="pt-PT"/>
        </w:rPr>
        <w:t>Drepturile patrimoniale de autor asupra programelor pentru calculator, create de unul sau de mai mulţi angajaţi în exercitarea atribuţiilor de serviciu ori după instrucţiunile angajatorului, aparţin angajatorului, potrivit art. 75 din Legea nr. 8/1996 privind drepturile de autor și drepturile conexe.</w:t>
      </w:r>
    </w:p>
    <w:p w14:paraId="66CCA839" w14:textId="77777777" w:rsidR="00A91E26" w:rsidRPr="00BE4D10" w:rsidRDefault="00A91E26" w:rsidP="00A91E26">
      <w:pPr>
        <w:spacing w:after="0"/>
        <w:ind w:right="-1" w:firstLine="567"/>
        <w:jc w:val="both"/>
        <w:rPr>
          <w:rFonts w:ascii="Times New Roman" w:hAnsi="Times New Roman" w:cs="Times New Roman"/>
          <w:sz w:val="22"/>
          <w:szCs w:val="22"/>
          <w:lang w:val="pt-PT"/>
        </w:rPr>
      </w:pPr>
    </w:p>
    <w:p w14:paraId="56C56A3C" w14:textId="7C2DFDB2" w:rsidR="00761159" w:rsidRPr="00BE4D10" w:rsidRDefault="00761159" w:rsidP="00A91E26">
      <w:pPr>
        <w:pStyle w:val="ListParagraph"/>
        <w:numPr>
          <w:ilvl w:val="0"/>
          <w:numId w:val="28"/>
        </w:numPr>
        <w:spacing w:after="0"/>
        <w:ind w:right="-1"/>
        <w:jc w:val="both"/>
        <w:rPr>
          <w:rFonts w:ascii="Times New Roman" w:hAnsi="Times New Roman" w:cs="Times New Roman"/>
          <w:b/>
          <w:sz w:val="22"/>
          <w:szCs w:val="22"/>
          <w:lang w:val="pt-PT"/>
        </w:rPr>
      </w:pPr>
      <w:r w:rsidRPr="00BE4D10">
        <w:rPr>
          <w:rFonts w:ascii="Times New Roman" w:hAnsi="Times New Roman" w:cs="Times New Roman"/>
          <w:b/>
          <w:sz w:val="22"/>
          <w:szCs w:val="22"/>
          <w:lang w:val="pt-PT"/>
        </w:rPr>
        <w:t>DISTRIBUIREA DREPTURILOR DE PROPRIETATE INTELECTUALĂ</w:t>
      </w:r>
    </w:p>
    <w:p w14:paraId="113FCCA9" w14:textId="25F65E36" w:rsidR="00761159" w:rsidRPr="00BE4D10" w:rsidRDefault="00761159" w:rsidP="00A91E26">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A91E26"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2</w:t>
      </w:r>
      <w:r w:rsidR="00A91E26" w:rsidRPr="00BE4D10">
        <w:rPr>
          <w:rFonts w:ascii="Times New Roman" w:hAnsi="Times New Roman" w:cs="Times New Roman"/>
          <w:b/>
          <w:sz w:val="22"/>
          <w:szCs w:val="22"/>
          <w:lang w:val="pt-PT"/>
        </w:rPr>
        <w:t>3</w:t>
      </w:r>
      <w:r w:rsidRPr="00BE4D10">
        <w:rPr>
          <w:rFonts w:ascii="Times New Roman" w:hAnsi="Times New Roman" w:cs="Times New Roman"/>
          <w:b/>
          <w:sz w:val="22"/>
          <w:szCs w:val="22"/>
          <w:lang w:val="pt-PT"/>
        </w:rPr>
        <w:t>.</w:t>
      </w:r>
      <w:r w:rsidR="00A91E26"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Proprietatea intelectuală care este creată în timp</w:t>
      </w:r>
      <w:r w:rsidR="00CD7EA2" w:rsidRPr="00BE4D10">
        <w:rPr>
          <w:rFonts w:ascii="Times New Roman" w:hAnsi="Times New Roman" w:cs="Times New Roman"/>
          <w:sz w:val="22"/>
          <w:szCs w:val="22"/>
          <w:lang w:val="pt-PT"/>
        </w:rPr>
        <w:t xml:space="preserve">ul raporturilor de serviciu </w:t>
      </w:r>
      <w:r w:rsidRPr="00BE4D10">
        <w:rPr>
          <w:rFonts w:ascii="Times New Roman" w:hAnsi="Times New Roman" w:cs="Times New Roman"/>
          <w:sz w:val="22"/>
          <w:szCs w:val="22"/>
          <w:lang w:val="pt-PT"/>
        </w:rPr>
        <w:t xml:space="preserve">este proprietatea Institutului, cu excepția cazului în care se specifică altfel în contractul relevant, în măsura permisă de lege. </w:t>
      </w:r>
    </w:p>
    <w:p w14:paraId="579B39A6" w14:textId="55FE7676" w:rsidR="00761159"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Institutul, angajații, colaboratorii și toate celelalte persoane care intră în domeniul de aplicare al prezentului </w:t>
      </w:r>
      <w:r w:rsidR="003D3A3E">
        <w:rPr>
          <w:rFonts w:ascii="Times New Roman" w:hAnsi="Times New Roman" w:cs="Times New Roman"/>
          <w:sz w:val="22"/>
          <w:szCs w:val="22"/>
          <w:lang w:val="pt-PT"/>
        </w:rPr>
        <w:t>Ghid</w:t>
      </w:r>
      <w:r w:rsidRPr="00BE4D10">
        <w:rPr>
          <w:rFonts w:ascii="Times New Roman" w:hAnsi="Times New Roman" w:cs="Times New Roman"/>
          <w:sz w:val="22"/>
          <w:szCs w:val="22"/>
          <w:lang w:val="pt-PT"/>
        </w:rPr>
        <w:t xml:space="preserve"> se angajează să colaboreze cu bună credință pentru a asigura proprietatea Institutului asupra invențiilor, în măsura maximă permisă de lege. Dacă este cazul, angajații, colaboratorii și toate celelalte persoane care intră în domeniul de aplicare al prezentului </w:t>
      </w:r>
      <w:r w:rsidR="003D3A3E">
        <w:rPr>
          <w:rFonts w:ascii="Times New Roman" w:hAnsi="Times New Roman" w:cs="Times New Roman"/>
          <w:sz w:val="22"/>
          <w:szCs w:val="22"/>
          <w:lang w:val="pt-PT"/>
        </w:rPr>
        <w:t>Ghid</w:t>
      </w:r>
      <w:r w:rsidRPr="00BE4D10">
        <w:rPr>
          <w:rFonts w:ascii="Times New Roman" w:hAnsi="Times New Roman" w:cs="Times New Roman"/>
          <w:sz w:val="22"/>
          <w:szCs w:val="22"/>
          <w:lang w:val="pt-PT"/>
        </w:rPr>
        <w:t xml:space="preserve"> se angajează să semneze orice acorduri suplimentare pentru a asigura drepturi de proprietate intelectuală efective în favoarea Institutului, beneficiind în același timp de un regim corect și echitabil.</w:t>
      </w:r>
    </w:p>
    <w:p w14:paraId="7DD2C805" w14:textId="6F6BFE6A" w:rsidR="00761159"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lastRenderedPageBreak/>
        <w:t>Orice transfer al dreptului de proprietate asupra Invențiilor de la Institut către Autor sau orice alt terț trebuie să fie executat printr-un acord scris care specifică drepturile transferate și orice condiții atașate.</w:t>
      </w:r>
    </w:p>
    <w:p w14:paraId="660003AE" w14:textId="1D0C0A4B" w:rsidR="0012398F"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Invențiile și/sau drepturile de proprietate intelectuală care apar ca urmare a cercetării și dezvoltării științifice desfășurate în cooperare cu alte instituții științifice naționale și/sau străine sunt distribuite în conformitate cu cota stabilită de acordul de cooperare, care va fi parte integrantă a fiecărei propuneri de proiect, cu respectarea tuturor drepturilor care aparțin terților la un astfel de acord de cooperare</w:t>
      </w:r>
      <w:r w:rsidR="00F940E8" w:rsidRPr="00BE4D10">
        <w:rPr>
          <w:rFonts w:ascii="Times New Roman" w:hAnsi="Times New Roman" w:cs="Times New Roman"/>
          <w:sz w:val="22"/>
          <w:szCs w:val="22"/>
          <w:lang w:val="pt-PT"/>
        </w:rPr>
        <w:t>.</w:t>
      </w:r>
    </w:p>
    <w:p w14:paraId="194322BA" w14:textId="68D5BB1D" w:rsidR="0012398F" w:rsidRPr="00BE4D10" w:rsidRDefault="00761159" w:rsidP="00CD7EA2">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CD7EA2"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2</w:t>
      </w:r>
      <w:r w:rsidR="00CD7EA2" w:rsidRPr="00BE4D10">
        <w:rPr>
          <w:rFonts w:ascii="Times New Roman" w:hAnsi="Times New Roman" w:cs="Times New Roman"/>
          <w:b/>
          <w:sz w:val="22"/>
          <w:szCs w:val="22"/>
          <w:lang w:val="pt-PT"/>
        </w:rPr>
        <w:t>4</w:t>
      </w:r>
      <w:r w:rsidRPr="00BE4D10">
        <w:rPr>
          <w:rFonts w:ascii="Times New Roman" w:hAnsi="Times New Roman" w:cs="Times New Roman"/>
          <w:b/>
          <w:sz w:val="22"/>
          <w:szCs w:val="22"/>
          <w:lang w:val="pt-PT"/>
        </w:rPr>
        <w:t>.</w:t>
      </w:r>
      <w:r w:rsidR="00CD7EA2" w:rsidRPr="00BE4D10">
        <w:rPr>
          <w:rFonts w:ascii="Times New Roman" w:hAnsi="Times New Roman" w:cs="Times New Roman"/>
          <w:b/>
          <w:sz w:val="22"/>
          <w:szCs w:val="22"/>
          <w:lang w:val="pt-PT"/>
        </w:rPr>
        <w:t xml:space="preserve"> </w:t>
      </w:r>
      <w:r w:rsidRPr="00AB5AF3">
        <w:rPr>
          <w:rFonts w:ascii="Times New Roman" w:hAnsi="Times New Roman" w:cs="Times New Roman"/>
          <w:b/>
          <w:bCs/>
          <w:sz w:val="22"/>
          <w:szCs w:val="22"/>
          <w:lang w:val="pt-PT"/>
        </w:rPr>
        <w:t>Proprietatea intelectuală care apare ca urmare a executării contractelor încheiate cu entitățile economice este distribuită proporțional cu cota determinată de contractul corespunzător negociat între aceste părți, respectând în același timp aceste linii directoare</w:t>
      </w:r>
      <w:r w:rsidR="0012398F" w:rsidRPr="00AB5AF3">
        <w:rPr>
          <w:rFonts w:ascii="Times New Roman" w:hAnsi="Times New Roman" w:cs="Times New Roman"/>
          <w:b/>
          <w:bCs/>
          <w:sz w:val="22"/>
          <w:szCs w:val="22"/>
          <w:lang w:val="pt-PT"/>
        </w:rPr>
        <w:t>:</w:t>
      </w:r>
    </w:p>
    <w:p w14:paraId="3F97FCB5" w14:textId="708D128F" w:rsidR="0012398F" w:rsidRPr="00BE4D10" w:rsidRDefault="00761159" w:rsidP="00527348">
      <w:pPr>
        <w:spacing w:after="0"/>
        <w:ind w:right="-1" w:firstLine="567"/>
        <w:jc w:val="both"/>
        <w:rPr>
          <w:rFonts w:ascii="Times New Roman" w:hAnsi="Times New Roman" w:cs="Times New Roman"/>
          <w:sz w:val="22"/>
          <w:szCs w:val="22"/>
          <w:lang w:val="pt-PT"/>
        </w:rPr>
      </w:pPr>
      <w:r w:rsidRPr="00AB5AF3">
        <w:rPr>
          <w:rFonts w:ascii="Times New Roman" w:hAnsi="Times New Roman" w:cs="Times New Roman"/>
          <w:b/>
          <w:bCs/>
          <w:sz w:val="22"/>
          <w:szCs w:val="22"/>
          <w:lang w:val="pt-PT"/>
        </w:rPr>
        <w:t>În cazul în care contribuția financiară a celeilalte părți contractante se ridică la mai puțin de 20% din costurile totale, Institutul va păstra integral drepturile de proprietate intelectuală asupra Invenției, oferind în același timp partenerului o licență de exploatare, în schimb, la cerere, a Proprietății Intelectuale</w:t>
      </w:r>
      <w:r w:rsidRPr="00BE4D10">
        <w:rPr>
          <w:rFonts w:ascii="Times New Roman" w:hAnsi="Times New Roman" w:cs="Times New Roman"/>
          <w:sz w:val="22"/>
          <w:szCs w:val="22"/>
          <w:lang w:val="pt-PT"/>
        </w:rPr>
        <w:t>. Termenii unei astfel de licențe urmează să fie negociați între părți</w:t>
      </w:r>
      <w:r w:rsidR="00B7211A" w:rsidRPr="00BE4D10">
        <w:rPr>
          <w:rFonts w:ascii="Times New Roman" w:hAnsi="Times New Roman" w:cs="Times New Roman"/>
          <w:sz w:val="22"/>
          <w:szCs w:val="22"/>
          <w:lang w:val="pt-PT"/>
        </w:rPr>
        <w:t>.</w:t>
      </w:r>
    </w:p>
    <w:p w14:paraId="44C67C01" w14:textId="6027C3BD" w:rsidR="0012398F" w:rsidRPr="00AB5AF3" w:rsidRDefault="00761159" w:rsidP="00527348">
      <w:pPr>
        <w:spacing w:after="0"/>
        <w:ind w:right="-1" w:firstLine="567"/>
        <w:jc w:val="both"/>
        <w:rPr>
          <w:rFonts w:ascii="Times New Roman" w:hAnsi="Times New Roman" w:cs="Times New Roman"/>
          <w:b/>
          <w:bCs/>
          <w:sz w:val="22"/>
          <w:szCs w:val="22"/>
          <w:lang w:val="pt-PT"/>
        </w:rPr>
      </w:pPr>
      <w:r w:rsidRPr="00AB5AF3">
        <w:rPr>
          <w:rFonts w:ascii="Times New Roman" w:hAnsi="Times New Roman" w:cs="Times New Roman"/>
          <w:b/>
          <w:bCs/>
          <w:sz w:val="22"/>
          <w:szCs w:val="22"/>
          <w:lang w:val="pt-PT"/>
        </w:rPr>
        <w:t>În cazul în care cealaltă parte contractantă solicită partajarea proprietății intelectuale cu Institutul, această partajare ar trebui să fie proporțională cu cota din finanțare și cu contribuția la crearea invenției respectivei părți contractante, a Institutului și a altor posibili parteneri externi. La stabilirea cotei Institutului, ar trebui luate în considerare costurile directe și indirecte</w:t>
      </w:r>
      <w:r w:rsidR="00527348" w:rsidRPr="00AB5AF3">
        <w:rPr>
          <w:rFonts w:ascii="Times New Roman" w:hAnsi="Times New Roman" w:cs="Times New Roman"/>
          <w:b/>
          <w:bCs/>
          <w:sz w:val="22"/>
          <w:szCs w:val="22"/>
          <w:lang w:val="pt-PT"/>
        </w:rPr>
        <w:t>.</w:t>
      </w:r>
    </w:p>
    <w:p w14:paraId="0D8FFA73" w14:textId="5EAE8FCD" w:rsidR="0012398F" w:rsidRPr="00AB5AF3" w:rsidRDefault="00761159" w:rsidP="00527348">
      <w:pPr>
        <w:spacing w:after="0"/>
        <w:ind w:right="-1" w:firstLine="567"/>
        <w:jc w:val="both"/>
        <w:rPr>
          <w:rFonts w:ascii="Times New Roman" w:hAnsi="Times New Roman" w:cs="Times New Roman"/>
          <w:b/>
          <w:bCs/>
          <w:sz w:val="22"/>
          <w:szCs w:val="22"/>
          <w:lang w:val="pt-PT"/>
        </w:rPr>
      </w:pPr>
      <w:r w:rsidRPr="00AB5AF3">
        <w:rPr>
          <w:rFonts w:ascii="Times New Roman" w:hAnsi="Times New Roman" w:cs="Times New Roman"/>
          <w:b/>
          <w:bCs/>
          <w:sz w:val="22"/>
          <w:szCs w:val="22"/>
          <w:lang w:val="pt-PT"/>
        </w:rPr>
        <w:t>În cazul în care cealaltă parte revendică toate drepturile de proprietate intelectuală, acest lucru poate fi convenit dacă acea parte finanțează integral activitățile de cercetare și dezvoltare în cauză. În astfel de cazuri, în timpul negocierilor, Institutul ar trebui să-și asigure dreptul și drepturile angajaților săi de a utiliza în continuare o astfel de proprietate intelectuală în scopuri științifice prin obținerea unei licențe înapoi</w:t>
      </w:r>
      <w:r w:rsidR="00B7211A" w:rsidRPr="00AB5AF3">
        <w:rPr>
          <w:rFonts w:ascii="Times New Roman" w:hAnsi="Times New Roman" w:cs="Times New Roman"/>
          <w:b/>
          <w:bCs/>
          <w:sz w:val="22"/>
          <w:szCs w:val="22"/>
          <w:lang w:val="pt-PT"/>
        </w:rPr>
        <w:t>.</w:t>
      </w:r>
    </w:p>
    <w:p w14:paraId="6787B736" w14:textId="189D2882" w:rsidR="0012398F" w:rsidRPr="00AB5AF3" w:rsidRDefault="00761159" w:rsidP="00527348">
      <w:pPr>
        <w:spacing w:after="0"/>
        <w:ind w:right="-1" w:firstLine="567"/>
        <w:jc w:val="both"/>
        <w:rPr>
          <w:rFonts w:ascii="Times New Roman" w:hAnsi="Times New Roman" w:cs="Times New Roman"/>
          <w:b/>
          <w:bCs/>
          <w:sz w:val="22"/>
          <w:szCs w:val="22"/>
          <w:lang w:val="pt-PT"/>
        </w:rPr>
      </w:pPr>
      <w:r w:rsidRPr="00AB5AF3">
        <w:rPr>
          <w:rFonts w:ascii="Times New Roman" w:hAnsi="Times New Roman" w:cs="Times New Roman"/>
          <w:b/>
          <w:bCs/>
          <w:sz w:val="22"/>
          <w:szCs w:val="22"/>
          <w:lang w:val="pt-PT"/>
        </w:rPr>
        <w:t>Ori de câte ori este posibil, Institutul va încerca să asigure dreptul de a publica cercetări, atâta timp cât o astfel de publicare nu pune în pericol nicio strategie de a solicita o formă de protecție a proprietății intelectuale</w:t>
      </w:r>
      <w:r w:rsidR="00527348" w:rsidRPr="00AB5AF3">
        <w:rPr>
          <w:rFonts w:ascii="Times New Roman" w:hAnsi="Times New Roman" w:cs="Times New Roman"/>
          <w:b/>
          <w:bCs/>
          <w:sz w:val="22"/>
          <w:szCs w:val="22"/>
          <w:lang w:val="pt-PT"/>
        </w:rPr>
        <w:t>.</w:t>
      </w:r>
    </w:p>
    <w:p w14:paraId="3ABF372B" w14:textId="6F0DDD2D" w:rsidR="005E56FE" w:rsidRPr="00BE4D10" w:rsidRDefault="00761159" w:rsidP="00527348">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Toate acordurile privind distribuirea drepturilor de proprietate intelectuală cu parteneri sau agenții financiare externe trebuie să se refere la un anumit proiect sau cercetare. Proprietatea intelectuală, invențiile care au fost dezvoltate anterior și pe care fiecare parte le aduce în proiect fără a face parte din contract trebuie să fie clar definite și excluse din proprietatea intelectuală, invențiile sau lucrările aferente proiectului. Atunci când proiectul se bazează pe proprietatea intelectuală dezvoltată anterior – condițiile și termenii în care se acordă o licență de utilizare a unei astfel de proprietăți intelectuale, în beneficiul proiectului, vor fi, de asemenea, parte din negocieri</w:t>
      </w:r>
      <w:r w:rsidR="00F44D4E" w:rsidRPr="00BE4D10">
        <w:rPr>
          <w:rFonts w:ascii="Times New Roman" w:hAnsi="Times New Roman" w:cs="Times New Roman"/>
          <w:sz w:val="22"/>
          <w:szCs w:val="22"/>
          <w:lang w:val="pt-PT"/>
        </w:rPr>
        <w:t>.</w:t>
      </w:r>
      <w:r w:rsidR="005E56FE" w:rsidRPr="00BE4D10">
        <w:rPr>
          <w:rFonts w:ascii="Times New Roman" w:hAnsi="Times New Roman" w:cs="Times New Roman"/>
          <w:sz w:val="22"/>
          <w:szCs w:val="22"/>
          <w:lang w:val="pt-PT"/>
        </w:rPr>
        <w:t xml:space="preserve"> </w:t>
      </w:r>
    </w:p>
    <w:p w14:paraId="15826FEF" w14:textId="722BEB91" w:rsidR="00047A8C" w:rsidRPr="00BE4D10" w:rsidRDefault="00761159" w:rsidP="00527348">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Proprietatea intelectuală pe care angajații Institutului o pot dezvolta accidental sau în afara domeniului de aplicare al colaborării dintre Institut și partener și care nu face parte din scopul proiectului, nu este supusă distribuției între părțile contractante. Această excludere se aplică și perioadei ulterioare finalizării lucrărilor la acel proiect</w:t>
      </w:r>
      <w:r w:rsidR="00527348" w:rsidRPr="00BE4D10">
        <w:rPr>
          <w:rFonts w:ascii="Times New Roman" w:hAnsi="Times New Roman" w:cs="Times New Roman"/>
          <w:sz w:val="22"/>
          <w:szCs w:val="22"/>
          <w:lang w:val="pt-PT"/>
        </w:rPr>
        <w:t>.</w:t>
      </w:r>
    </w:p>
    <w:p w14:paraId="14BBD890" w14:textId="66E72C43" w:rsidR="002E70AC" w:rsidRPr="00BE4D10" w:rsidRDefault="00761159" w:rsidP="00527348">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Contractele în care sunt distribuite drepturile de proprietate intelectuală cu privire la o Invenție care apare ca urmare a sau în legătură cu cercetarea finanțată de parteneri externi vor recunoaște drepturile (atât de natură monetară, cât și morală) ale tuturor celor care au contribuit în mod semnificativ la crearea inovației, indiferent dacă sunt sau nu părți directe la acordul de distribuție. În acest sens, contractele vor impune cerința de a avea o dezvăluire completă a tuturor inventatorilor, iar Institutul și partea contractantă vor recunoaște că acordul de distribuție nu va împiedica drepturile terților asupra unei astfel de invenții, proporțional cu contribuția lor</w:t>
      </w:r>
      <w:r w:rsidR="006C6218" w:rsidRPr="00BE4D10">
        <w:rPr>
          <w:rFonts w:ascii="Times New Roman" w:hAnsi="Times New Roman" w:cs="Times New Roman"/>
          <w:sz w:val="22"/>
          <w:szCs w:val="22"/>
          <w:lang w:val="pt-PT"/>
        </w:rPr>
        <w:t>.</w:t>
      </w:r>
    </w:p>
    <w:p w14:paraId="056FCEB4" w14:textId="0095D83B" w:rsidR="002E70AC" w:rsidRPr="00BE4D10" w:rsidRDefault="00761159" w:rsidP="00527348">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În toate contractele, trebuie remarcat faptul că, în cazul în care domeniul de aplicare al proiectului sau al cercetării se modifică semnificativ în comparație cu planul sau etapele inițiale, contractul va fi modificat</w:t>
      </w:r>
      <w:r w:rsidR="00BD51C9" w:rsidRPr="00BE4D10">
        <w:rPr>
          <w:rFonts w:ascii="Times New Roman" w:hAnsi="Times New Roman" w:cs="Times New Roman"/>
          <w:sz w:val="22"/>
          <w:szCs w:val="22"/>
          <w:lang w:val="pt-PT"/>
        </w:rPr>
        <w:t>.</w:t>
      </w:r>
    </w:p>
    <w:p w14:paraId="48A441C9" w14:textId="568CC0AD" w:rsidR="00BE5DA1" w:rsidRPr="00BE4D10" w:rsidRDefault="00761159"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În cazul în care un </w:t>
      </w:r>
      <w:r w:rsidR="00566FA6" w:rsidRPr="00BE4D10">
        <w:rPr>
          <w:rFonts w:ascii="Times New Roman" w:hAnsi="Times New Roman" w:cs="Times New Roman"/>
          <w:sz w:val="22"/>
          <w:szCs w:val="22"/>
          <w:lang w:val="pt-PT"/>
        </w:rPr>
        <w:t>colaborator</w:t>
      </w:r>
      <w:r w:rsidRPr="00BE4D10">
        <w:rPr>
          <w:rFonts w:ascii="Times New Roman" w:hAnsi="Times New Roman" w:cs="Times New Roman"/>
          <w:sz w:val="22"/>
          <w:szCs w:val="22"/>
          <w:lang w:val="pt-PT"/>
        </w:rPr>
        <w:t xml:space="preserve"> extern sau un bursier invitat lucrează într-o altă instituție, se poate încheia un acord tripartit cu o clauză care obligă Institutul să nu revendice drepturile de proprietate intelectuală care decurg din activitatea acelei persoane într-o altă instituție, iar acea altă instituție nu va revendica drepturile de proprietate intelectuală care sunt create de munca </w:t>
      </w:r>
      <w:r w:rsidR="00566FA6" w:rsidRPr="00BE4D10">
        <w:rPr>
          <w:rFonts w:ascii="Times New Roman" w:hAnsi="Times New Roman" w:cs="Times New Roman"/>
          <w:sz w:val="22"/>
          <w:szCs w:val="22"/>
          <w:lang w:val="pt-PT"/>
        </w:rPr>
        <w:t>colaboratori</w:t>
      </w:r>
      <w:r w:rsidRPr="00BE4D10">
        <w:rPr>
          <w:rFonts w:ascii="Times New Roman" w:hAnsi="Times New Roman" w:cs="Times New Roman"/>
          <w:sz w:val="22"/>
          <w:szCs w:val="22"/>
          <w:lang w:val="pt-PT"/>
        </w:rPr>
        <w:t>lor sau bursierilor de la Institut</w:t>
      </w:r>
      <w:r w:rsidR="00BD51C9" w:rsidRPr="00BE4D10">
        <w:rPr>
          <w:rFonts w:ascii="Times New Roman" w:hAnsi="Times New Roman" w:cs="Times New Roman"/>
          <w:sz w:val="22"/>
          <w:szCs w:val="22"/>
          <w:lang w:val="pt-PT"/>
        </w:rPr>
        <w:t>.</w:t>
      </w:r>
    </w:p>
    <w:p w14:paraId="607C8A8B" w14:textId="77777777" w:rsidR="00BE5DA1" w:rsidRPr="00BE4D10" w:rsidRDefault="00BE5DA1" w:rsidP="00522E55">
      <w:pPr>
        <w:spacing w:after="0"/>
        <w:ind w:right="-1" w:firstLine="567"/>
        <w:jc w:val="both"/>
        <w:rPr>
          <w:rFonts w:ascii="Times New Roman" w:hAnsi="Times New Roman" w:cs="Times New Roman"/>
          <w:b/>
          <w:sz w:val="22"/>
          <w:szCs w:val="22"/>
          <w:lang w:val="pt-PT"/>
        </w:rPr>
      </w:pPr>
    </w:p>
    <w:p w14:paraId="130D9FC9" w14:textId="3053D5AF" w:rsidR="00A95BEA" w:rsidRPr="00BE4D10" w:rsidRDefault="00A95BEA" w:rsidP="00527348">
      <w:pPr>
        <w:pStyle w:val="ListParagraph"/>
        <w:numPr>
          <w:ilvl w:val="0"/>
          <w:numId w:val="28"/>
        </w:numPr>
        <w:spacing w:after="0"/>
        <w:ind w:right="-1"/>
        <w:jc w:val="both"/>
        <w:rPr>
          <w:rFonts w:ascii="Times New Roman" w:hAnsi="Times New Roman" w:cs="Times New Roman"/>
          <w:b/>
          <w:sz w:val="22"/>
          <w:szCs w:val="22"/>
          <w:lang w:val="pt-PT"/>
        </w:rPr>
      </w:pPr>
      <w:r w:rsidRPr="00BE4D10">
        <w:rPr>
          <w:rFonts w:ascii="Times New Roman" w:hAnsi="Times New Roman" w:cs="Times New Roman"/>
          <w:b/>
          <w:sz w:val="22"/>
          <w:szCs w:val="22"/>
          <w:lang w:val="pt-PT"/>
        </w:rPr>
        <w:t>UTILIZAREA COMERCIALĂ A PROPRIETĂȚII INTELECTUALE</w:t>
      </w:r>
    </w:p>
    <w:p w14:paraId="66F72296" w14:textId="4D6ABB51" w:rsidR="002E70AC" w:rsidRPr="00BE4D10" w:rsidRDefault="00A95BEA" w:rsidP="00527348">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527348"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2</w:t>
      </w:r>
      <w:r w:rsidR="00527348" w:rsidRPr="00BE4D10">
        <w:rPr>
          <w:rFonts w:ascii="Times New Roman" w:hAnsi="Times New Roman" w:cs="Times New Roman"/>
          <w:b/>
          <w:sz w:val="22"/>
          <w:szCs w:val="22"/>
          <w:lang w:val="pt-PT"/>
        </w:rPr>
        <w:t>5</w:t>
      </w:r>
      <w:r w:rsidRPr="00BE4D10">
        <w:rPr>
          <w:rFonts w:ascii="Times New Roman" w:hAnsi="Times New Roman" w:cs="Times New Roman"/>
          <w:b/>
          <w:sz w:val="22"/>
          <w:szCs w:val="22"/>
          <w:lang w:val="pt-PT"/>
        </w:rPr>
        <w:t>.</w:t>
      </w:r>
      <w:r w:rsidR="00527348"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Institutul va iniția și implementa toate activitățile necesare pentru exploatarea comercială a drepturilor sale de proprietate intelectuală. Institutul poate comercializa proprietatea intelectuală în primul rând</w:t>
      </w:r>
      <w:r w:rsidR="00BD51C9" w:rsidRPr="00BE4D10">
        <w:rPr>
          <w:rFonts w:ascii="Times New Roman" w:hAnsi="Times New Roman" w:cs="Times New Roman"/>
          <w:sz w:val="22"/>
          <w:szCs w:val="22"/>
          <w:lang w:val="pt-PT"/>
        </w:rPr>
        <w:t>:</w:t>
      </w:r>
    </w:p>
    <w:p w14:paraId="31F6CACE" w14:textId="4477A8A6" w:rsidR="002E70AC" w:rsidRPr="00BE4D10" w:rsidRDefault="00527348" w:rsidP="00C41276">
      <w:pPr>
        <w:pStyle w:val="ListParagraph"/>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A95BEA" w:rsidRPr="00BE4D10">
        <w:rPr>
          <w:rFonts w:ascii="Times New Roman" w:hAnsi="Times New Roman" w:cs="Times New Roman"/>
          <w:sz w:val="22"/>
          <w:szCs w:val="22"/>
          <w:lang w:val="pt-PT"/>
        </w:rPr>
        <w:t xml:space="preserve">Prin </w:t>
      </w:r>
      <w:r w:rsidR="00950F74" w:rsidRPr="00BE4D10">
        <w:rPr>
          <w:rFonts w:ascii="Times New Roman" w:hAnsi="Times New Roman" w:cs="Times New Roman"/>
          <w:sz w:val="22"/>
          <w:szCs w:val="22"/>
          <w:lang w:val="pt-PT"/>
        </w:rPr>
        <w:t xml:space="preserve">prestarea de </w:t>
      </w:r>
      <w:r w:rsidR="00A95BEA" w:rsidRPr="00BE4D10">
        <w:rPr>
          <w:rFonts w:ascii="Times New Roman" w:hAnsi="Times New Roman" w:cs="Times New Roman"/>
          <w:sz w:val="22"/>
          <w:szCs w:val="22"/>
          <w:lang w:val="pt-PT"/>
        </w:rPr>
        <w:t>servicii bazate pe proprietatea intelectuală</w:t>
      </w:r>
      <w:r w:rsidR="002E70AC" w:rsidRPr="00BE4D10">
        <w:rPr>
          <w:rFonts w:ascii="Times New Roman" w:hAnsi="Times New Roman" w:cs="Times New Roman"/>
          <w:sz w:val="22"/>
          <w:szCs w:val="22"/>
          <w:lang w:val="pt-PT"/>
        </w:rPr>
        <w:t>;</w:t>
      </w:r>
    </w:p>
    <w:p w14:paraId="63CF1368" w14:textId="02079AFF" w:rsidR="002E70AC" w:rsidRPr="00BE4D10" w:rsidRDefault="00527348" w:rsidP="00C41276">
      <w:pPr>
        <w:pStyle w:val="ListParagraph"/>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A95BEA" w:rsidRPr="00BE4D10">
        <w:rPr>
          <w:rFonts w:ascii="Times New Roman" w:hAnsi="Times New Roman" w:cs="Times New Roman"/>
          <w:sz w:val="22"/>
          <w:szCs w:val="22"/>
          <w:lang w:val="pt-PT"/>
        </w:rPr>
        <w:t>Prin cesiunea sau licențierea proprietății intelectuale</w:t>
      </w:r>
      <w:r w:rsidR="002E70AC" w:rsidRPr="00BE4D10">
        <w:rPr>
          <w:rFonts w:ascii="Times New Roman" w:hAnsi="Times New Roman" w:cs="Times New Roman"/>
          <w:sz w:val="22"/>
          <w:szCs w:val="22"/>
          <w:lang w:val="pt-PT"/>
        </w:rPr>
        <w:t>;</w:t>
      </w:r>
    </w:p>
    <w:p w14:paraId="19871850" w14:textId="50CE7460" w:rsidR="002E70AC" w:rsidRPr="00BE4D10" w:rsidRDefault="00527348" w:rsidP="00C41276">
      <w:pPr>
        <w:pStyle w:val="ListParagraph"/>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A95BEA" w:rsidRPr="00BE4D10">
        <w:rPr>
          <w:rFonts w:ascii="Times New Roman" w:hAnsi="Times New Roman" w:cs="Times New Roman"/>
          <w:sz w:val="22"/>
          <w:szCs w:val="22"/>
          <w:lang w:val="pt-PT"/>
        </w:rPr>
        <w:t xml:space="preserve">Prin înființarea de societăți spin-off al căror scop principal este exploatarea și </w:t>
      </w:r>
      <w:r w:rsidR="003D3A3E">
        <w:rPr>
          <w:rFonts w:ascii="Times New Roman" w:hAnsi="Times New Roman" w:cs="Times New Roman"/>
          <w:sz w:val="22"/>
          <w:szCs w:val="22"/>
          <w:lang w:val="pt-PT"/>
        </w:rPr>
        <w:t>valorificare</w:t>
      </w:r>
      <w:r w:rsidR="00A95BEA" w:rsidRPr="00BE4D10">
        <w:rPr>
          <w:rFonts w:ascii="Times New Roman" w:hAnsi="Times New Roman" w:cs="Times New Roman"/>
          <w:sz w:val="22"/>
          <w:szCs w:val="22"/>
          <w:lang w:val="pt-PT"/>
        </w:rPr>
        <w:t>a proprietății intelectuale a Institutului, în conformitate cu prevederile legale aplicabile</w:t>
      </w:r>
      <w:r w:rsidR="002E70AC" w:rsidRPr="00BE4D10">
        <w:rPr>
          <w:rFonts w:ascii="Times New Roman" w:hAnsi="Times New Roman" w:cs="Times New Roman"/>
          <w:sz w:val="22"/>
          <w:szCs w:val="22"/>
          <w:lang w:val="pt-PT"/>
        </w:rPr>
        <w:t>.</w:t>
      </w:r>
    </w:p>
    <w:p w14:paraId="23E41DC3" w14:textId="77777777" w:rsidR="00A95BEA" w:rsidRPr="00BE4D10" w:rsidRDefault="00A95BEA" w:rsidP="00522E55">
      <w:pPr>
        <w:spacing w:after="0"/>
        <w:ind w:right="-1" w:firstLine="567"/>
        <w:jc w:val="both"/>
        <w:rPr>
          <w:rFonts w:ascii="Times New Roman" w:hAnsi="Times New Roman" w:cs="Times New Roman"/>
          <w:sz w:val="22"/>
          <w:szCs w:val="22"/>
          <w:lang w:val="pt-PT"/>
        </w:rPr>
      </w:pPr>
    </w:p>
    <w:p w14:paraId="503C8AA6" w14:textId="71B92957" w:rsidR="00527348" w:rsidRPr="00BE4D10" w:rsidRDefault="00A07326" w:rsidP="00A07326">
      <w:pPr>
        <w:pStyle w:val="ListParagraph"/>
        <w:spacing w:after="0"/>
        <w:ind w:left="567" w:right="-1"/>
        <w:jc w:val="both"/>
        <w:rPr>
          <w:rFonts w:ascii="Times New Roman" w:hAnsi="Times New Roman" w:cs="Times New Roman"/>
          <w:b/>
          <w:i/>
          <w:sz w:val="22"/>
          <w:szCs w:val="22"/>
          <w:lang w:val="pt-PT"/>
        </w:rPr>
      </w:pPr>
      <w:r w:rsidRPr="00BE4D10">
        <w:rPr>
          <w:rFonts w:ascii="Times New Roman" w:hAnsi="Times New Roman" w:cs="Times New Roman"/>
          <w:b/>
          <w:sz w:val="22"/>
          <w:szCs w:val="22"/>
          <w:lang w:val="pt-PT"/>
        </w:rPr>
        <w:t xml:space="preserve">VII. </w:t>
      </w:r>
      <w:r w:rsidR="00A95BEA" w:rsidRPr="00BE4D10">
        <w:rPr>
          <w:rFonts w:ascii="Times New Roman" w:hAnsi="Times New Roman" w:cs="Times New Roman"/>
          <w:b/>
          <w:sz w:val="22"/>
          <w:szCs w:val="22"/>
          <w:lang w:val="pt-PT"/>
        </w:rPr>
        <w:t xml:space="preserve">RECOMPENSAREA AUTORILOR DE INVENȚII </w:t>
      </w:r>
    </w:p>
    <w:p w14:paraId="7C72B55A" w14:textId="3098BF4D" w:rsidR="00A95BEA" w:rsidRPr="00BE4D10" w:rsidRDefault="00A95BEA" w:rsidP="00527348">
      <w:pPr>
        <w:pStyle w:val="ListParagraph"/>
        <w:spacing w:after="0"/>
        <w:ind w:left="0"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527348"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2</w:t>
      </w:r>
      <w:r w:rsidR="00527348" w:rsidRPr="00BE4D10">
        <w:rPr>
          <w:rFonts w:ascii="Times New Roman" w:hAnsi="Times New Roman" w:cs="Times New Roman"/>
          <w:b/>
          <w:sz w:val="22"/>
          <w:szCs w:val="22"/>
          <w:lang w:val="pt-PT"/>
        </w:rPr>
        <w:t>6</w:t>
      </w:r>
      <w:r w:rsidRPr="00BE4D10">
        <w:rPr>
          <w:rFonts w:ascii="Times New Roman" w:hAnsi="Times New Roman" w:cs="Times New Roman"/>
          <w:b/>
          <w:sz w:val="22"/>
          <w:szCs w:val="22"/>
          <w:lang w:val="pt-PT"/>
        </w:rPr>
        <w:t>.</w:t>
      </w:r>
      <w:r w:rsidR="00527348"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 xml:space="preserve">În cazul în care autorul invenției este un angajat și Institutul a clasificat invenția ca invenție de </w:t>
      </w:r>
      <w:r w:rsidR="00527348" w:rsidRPr="00BE4D10">
        <w:rPr>
          <w:rFonts w:ascii="Times New Roman" w:hAnsi="Times New Roman" w:cs="Times New Roman"/>
          <w:sz w:val="22"/>
          <w:szCs w:val="22"/>
          <w:lang w:val="pt-PT"/>
        </w:rPr>
        <w:t>serviciu</w:t>
      </w:r>
      <w:r w:rsidRPr="00BE4D10">
        <w:rPr>
          <w:rFonts w:ascii="Times New Roman" w:hAnsi="Times New Roman" w:cs="Times New Roman"/>
          <w:sz w:val="22"/>
          <w:szCs w:val="22"/>
          <w:lang w:val="pt-PT"/>
        </w:rPr>
        <w:t>, Institutul va ține seama de toate pragurile minime impuse de lege pentru remunerarea inventatorului.</w:t>
      </w:r>
    </w:p>
    <w:p w14:paraId="57A44790" w14:textId="5B294A54" w:rsidR="00A95BEA" w:rsidRPr="00BE4D10" w:rsidRDefault="00A95BEA"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În cazul în care invenția are mai mulți autori, </w:t>
      </w:r>
      <w:r w:rsidR="00C41276" w:rsidRPr="00BE4D10">
        <w:rPr>
          <w:rFonts w:ascii="Times New Roman" w:hAnsi="Times New Roman" w:cs="Times New Roman"/>
          <w:sz w:val="22"/>
          <w:szCs w:val="22"/>
          <w:lang w:val="pt-PT"/>
        </w:rPr>
        <w:t xml:space="preserve">remuneraţia </w:t>
      </w:r>
      <w:r w:rsidRPr="00BE4D10">
        <w:rPr>
          <w:rFonts w:ascii="Times New Roman" w:hAnsi="Times New Roman" w:cs="Times New Roman"/>
          <w:sz w:val="22"/>
          <w:szCs w:val="22"/>
          <w:lang w:val="pt-PT"/>
        </w:rPr>
        <w:t>este distribuit</w:t>
      </w:r>
      <w:r w:rsidR="00C41276" w:rsidRPr="00BE4D10">
        <w:rPr>
          <w:rFonts w:ascii="Times New Roman" w:hAnsi="Times New Roman" w:cs="Times New Roman"/>
          <w:sz w:val="22"/>
          <w:szCs w:val="22"/>
          <w:lang w:val="pt-PT"/>
        </w:rPr>
        <w:t>ă</w:t>
      </w:r>
      <w:r w:rsidRPr="00BE4D10">
        <w:rPr>
          <w:rFonts w:ascii="Times New Roman" w:hAnsi="Times New Roman" w:cs="Times New Roman"/>
          <w:sz w:val="22"/>
          <w:szCs w:val="22"/>
          <w:lang w:val="pt-PT"/>
        </w:rPr>
        <w:t xml:space="preserve"> între aceștia proporțional cu cotele lor în crearea invenției, așa cum este stabilit în forma depusă și aprobată de Institut.</w:t>
      </w:r>
    </w:p>
    <w:p w14:paraId="10C34423" w14:textId="77777777" w:rsidR="00527348" w:rsidRPr="00BE4D10" w:rsidRDefault="00527348" w:rsidP="00522E55">
      <w:pPr>
        <w:spacing w:after="0"/>
        <w:ind w:right="-1" w:firstLine="567"/>
        <w:jc w:val="center"/>
        <w:rPr>
          <w:rFonts w:ascii="Times New Roman" w:hAnsi="Times New Roman" w:cs="Times New Roman"/>
          <w:sz w:val="22"/>
          <w:szCs w:val="22"/>
          <w:lang w:val="pt-PT"/>
        </w:rPr>
      </w:pPr>
    </w:p>
    <w:p w14:paraId="637B48C7" w14:textId="106856A1" w:rsidR="00DF659C" w:rsidRPr="00BE4D10" w:rsidRDefault="00A95BEA" w:rsidP="00527348">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527348" w:rsidRPr="00BE4D10">
        <w:rPr>
          <w:rFonts w:ascii="Times New Roman" w:hAnsi="Times New Roman" w:cs="Times New Roman"/>
          <w:b/>
          <w:sz w:val="22"/>
          <w:szCs w:val="22"/>
          <w:lang w:val="pt-PT"/>
        </w:rPr>
        <w:t xml:space="preserve">. </w:t>
      </w:r>
      <w:r w:rsidRPr="00BE4D10">
        <w:rPr>
          <w:rFonts w:ascii="Times New Roman" w:hAnsi="Times New Roman" w:cs="Times New Roman"/>
          <w:b/>
          <w:sz w:val="22"/>
          <w:szCs w:val="22"/>
          <w:lang w:val="pt-PT"/>
        </w:rPr>
        <w:t>2</w:t>
      </w:r>
      <w:r w:rsidR="00015081" w:rsidRPr="00BE4D10">
        <w:rPr>
          <w:rFonts w:ascii="Times New Roman" w:hAnsi="Times New Roman" w:cs="Times New Roman"/>
          <w:b/>
          <w:sz w:val="22"/>
          <w:szCs w:val="22"/>
          <w:lang w:val="pt-PT"/>
        </w:rPr>
        <w:t>7</w:t>
      </w:r>
      <w:r w:rsidRPr="00BE4D10">
        <w:rPr>
          <w:rFonts w:ascii="Times New Roman" w:hAnsi="Times New Roman" w:cs="Times New Roman"/>
          <w:b/>
          <w:sz w:val="22"/>
          <w:szCs w:val="22"/>
          <w:lang w:val="pt-PT"/>
        </w:rPr>
        <w:t>.</w:t>
      </w:r>
      <w:r w:rsidR="00527348"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 xml:space="preserve">Orice remunerație obligatorie a autorului (autorilor) unei invenții pe care Institutul o clasifică ca invenție de </w:t>
      </w:r>
      <w:r w:rsidR="00950F74" w:rsidRPr="00BE4D10">
        <w:rPr>
          <w:rFonts w:ascii="Times New Roman" w:hAnsi="Times New Roman" w:cs="Times New Roman"/>
          <w:sz w:val="22"/>
          <w:szCs w:val="22"/>
          <w:lang w:val="pt-PT"/>
        </w:rPr>
        <w:t>serviciu</w:t>
      </w:r>
      <w:r w:rsidRPr="00BE4D10">
        <w:rPr>
          <w:rFonts w:ascii="Times New Roman" w:hAnsi="Times New Roman" w:cs="Times New Roman"/>
          <w:sz w:val="22"/>
          <w:szCs w:val="22"/>
          <w:lang w:val="pt-PT"/>
        </w:rPr>
        <w:t xml:space="preserve"> va fi stabilită pe baza următoarelor criterii</w:t>
      </w:r>
      <w:r w:rsidR="00DF659C" w:rsidRPr="00BE4D10">
        <w:rPr>
          <w:rFonts w:ascii="Times New Roman" w:hAnsi="Times New Roman" w:cs="Times New Roman"/>
          <w:sz w:val="22"/>
          <w:szCs w:val="22"/>
          <w:lang w:val="pt-PT"/>
        </w:rPr>
        <w:t>:</w:t>
      </w:r>
    </w:p>
    <w:p w14:paraId="295573C6" w14:textId="6B335BCE" w:rsidR="00DF659C" w:rsidRPr="00BE4D10" w:rsidRDefault="00527348" w:rsidP="00527348">
      <w:pPr>
        <w:pStyle w:val="ListParagraph"/>
        <w:spacing w:after="0"/>
        <w:ind w:left="567" w:right="-1"/>
        <w:jc w:val="both"/>
        <w:rPr>
          <w:rFonts w:ascii="Times New Roman" w:hAnsi="Times New Roman" w:cs="Times New Roman"/>
          <w:b/>
          <w:bCs/>
          <w:sz w:val="22"/>
          <w:szCs w:val="22"/>
          <w:lang w:val="pt-PT"/>
        </w:rPr>
      </w:pPr>
      <w:r w:rsidRPr="00BE4D10">
        <w:rPr>
          <w:rFonts w:ascii="Times New Roman" w:hAnsi="Times New Roman" w:cs="Times New Roman"/>
          <w:b/>
          <w:bCs/>
          <w:sz w:val="22"/>
          <w:szCs w:val="22"/>
          <w:lang w:val="pt-PT"/>
        </w:rPr>
        <w:t xml:space="preserve">- </w:t>
      </w:r>
      <w:r w:rsidR="00A95BEA" w:rsidRPr="00BE4D10">
        <w:rPr>
          <w:rFonts w:ascii="Times New Roman" w:hAnsi="Times New Roman" w:cs="Times New Roman"/>
          <w:b/>
          <w:bCs/>
          <w:sz w:val="22"/>
          <w:szCs w:val="22"/>
          <w:lang w:val="pt-PT"/>
        </w:rPr>
        <w:t>Contribuția la invenție.</w:t>
      </w:r>
    </w:p>
    <w:p w14:paraId="4E472D60" w14:textId="35A13034" w:rsidR="00DF659C" w:rsidRPr="00BE4D10" w:rsidRDefault="00A95BEA" w:rsidP="00D85AFF">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Remunerația va reflecta amploarea contribuției fiecărui autor la crearea invenției, așa cum este documentată prin caiete de laborator, rapoarte de cercetare sau alte mijloace verificabile</w:t>
      </w:r>
      <w:r w:rsidR="00DF659C" w:rsidRPr="00BE4D10">
        <w:rPr>
          <w:rFonts w:ascii="Times New Roman" w:hAnsi="Times New Roman" w:cs="Times New Roman"/>
          <w:sz w:val="22"/>
          <w:szCs w:val="22"/>
          <w:lang w:val="pt-PT"/>
        </w:rPr>
        <w:t>.</w:t>
      </w:r>
    </w:p>
    <w:p w14:paraId="1BA4896E" w14:textId="15F09B72" w:rsidR="00DF659C" w:rsidRPr="00BE4D10" w:rsidRDefault="00A95BEA" w:rsidP="00D85AFF">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În cazul în care sunt implicați mai mulți autori, remunerația totală va fi distribuită în funcție de contribuțiile lor respective, așa cum este prezentat într-un acord formal sau, în cazul în care nu există un acord, așa cum este stabilit de Institut, pe baza formularului prezentat de autor(i) și aprobat de Institut</w:t>
      </w:r>
      <w:r w:rsidR="00DF659C" w:rsidRPr="00BE4D10">
        <w:rPr>
          <w:rFonts w:ascii="Times New Roman" w:hAnsi="Times New Roman" w:cs="Times New Roman"/>
          <w:sz w:val="22"/>
          <w:szCs w:val="22"/>
          <w:lang w:val="pt-PT"/>
        </w:rPr>
        <w:t>.</w:t>
      </w:r>
    </w:p>
    <w:p w14:paraId="1238F45D" w14:textId="3A5DFD7D" w:rsidR="00DF659C" w:rsidRPr="00BE4D10" w:rsidRDefault="00527348" w:rsidP="00527348">
      <w:pPr>
        <w:pStyle w:val="ListParagraph"/>
        <w:spacing w:after="0"/>
        <w:ind w:left="567" w:right="-1"/>
        <w:jc w:val="both"/>
        <w:rPr>
          <w:rFonts w:ascii="Times New Roman" w:hAnsi="Times New Roman" w:cs="Times New Roman"/>
          <w:b/>
          <w:bCs/>
          <w:sz w:val="22"/>
          <w:szCs w:val="22"/>
          <w:lang w:val="pt-PT"/>
        </w:rPr>
      </w:pPr>
      <w:r w:rsidRPr="00BE4D10">
        <w:rPr>
          <w:rFonts w:ascii="Times New Roman" w:hAnsi="Times New Roman" w:cs="Times New Roman"/>
          <w:b/>
          <w:bCs/>
          <w:sz w:val="22"/>
          <w:szCs w:val="22"/>
          <w:lang w:val="pt-PT"/>
        </w:rPr>
        <w:t xml:space="preserve">- </w:t>
      </w:r>
      <w:r w:rsidR="00A95BEA" w:rsidRPr="00BE4D10">
        <w:rPr>
          <w:rFonts w:ascii="Times New Roman" w:hAnsi="Times New Roman" w:cs="Times New Roman"/>
          <w:b/>
          <w:bCs/>
          <w:sz w:val="22"/>
          <w:szCs w:val="22"/>
          <w:lang w:val="pt-PT"/>
        </w:rPr>
        <w:t>Valoarea economică a invenției.</w:t>
      </w:r>
    </w:p>
    <w:p w14:paraId="2E035E7D" w14:textId="584231F3" w:rsidR="00DF659C" w:rsidRPr="00BE4D10" w:rsidRDefault="00A95BEA" w:rsidP="00D85AFF">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Remunerația este influențată de potențialul comercial al invenției. O compensație mai mare poate fi acordată dacă invenția are ca rezultat venituri semnificative prin </w:t>
      </w:r>
      <w:r w:rsidR="003D3A3E" w:rsidRPr="003D3A3E">
        <w:rPr>
          <w:rFonts w:ascii="Times New Roman" w:hAnsi="Times New Roman" w:cs="Times New Roman"/>
          <w:color w:val="7030A0"/>
          <w:sz w:val="22"/>
          <w:szCs w:val="22"/>
          <w:lang w:val="pt-PT"/>
        </w:rPr>
        <w:t>valorificare</w:t>
      </w:r>
      <w:r w:rsidR="00DF659C" w:rsidRPr="00BE4D10">
        <w:rPr>
          <w:rFonts w:ascii="Times New Roman" w:hAnsi="Times New Roman" w:cs="Times New Roman"/>
          <w:sz w:val="22"/>
          <w:szCs w:val="22"/>
          <w:lang w:val="pt-PT"/>
        </w:rPr>
        <w:t>.</w:t>
      </w:r>
    </w:p>
    <w:p w14:paraId="65453195" w14:textId="545F631C" w:rsidR="00DF659C" w:rsidRPr="00BE4D10" w:rsidRDefault="00D85AFF" w:rsidP="00D85AFF">
      <w:pPr>
        <w:spacing w:after="0"/>
        <w:ind w:right="-1" w:firstLine="567"/>
        <w:jc w:val="both"/>
        <w:rPr>
          <w:rFonts w:ascii="Times New Roman" w:hAnsi="Times New Roman" w:cs="Times New Roman"/>
          <w:b/>
          <w:bCs/>
          <w:sz w:val="22"/>
          <w:szCs w:val="22"/>
          <w:lang w:val="pt-PT"/>
        </w:rPr>
      </w:pPr>
      <w:r w:rsidRPr="00BE4D10">
        <w:rPr>
          <w:rFonts w:ascii="Times New Roman" w:hAnsi="Times New Roman" w:cs="Times New Roman"/>
          <w:b/>
          <w:bCs/>
          <w:sz w:val="22"/>
          <w:szCs w:val="22"/>
          <w:lang w:val="pt-PT"/>
        </w:rPr>
        <w:t xml:space="preserve">- </w:t>
      </w:r>
      <w:r w:rsidR="00A95BEA" w:rsidRPr="00BE4D10">
        <w:rPr>
          <w:rFonts w:ascii="Times New Roman" w:hAnsi="Times New Roman" w:cs="Times New Roman"/>
          <w:b/>
          <w:bCs/>
          <w:sz w:val="22"/>
          <w:szCs w:val="22"/>
          <w:lang w:val="pt-PT"/>
        </w:rPr>
        <w:t>Investiția financiară a Institutului care duce la crearea invenției.</w:t>
      </w:r>
    </w:p>
    <w:p w14:paraId="2A8C16C5" w14:textId="6BA22973" w:rsidR="00DF659C" w:rsidRPr="00BE4D10" w:rsidRDefault="00A95BEA" w:rsidP="00D85AFF">
      <w:pPr>
        <w:spacing w:after="0"/>
        <w:ind w:right="-1" w:firstLine="567"/>
        <w:jc w:val="both"/>
        <w:rPr>
          <w:rFonts w:ascii="Times New Roman" w:hAnsi="Times New Roman" w:cs="Times New Roman"/>
          <w:sz w:val="22"/>
          <w:szCs w:val="22"/>
          <w:highlight w:val="yellow"/>
          <w:lang w:val="pt-PT"/>
        </w:rPr>
      </w:pPr>
      <w:r w:rsidRPr="00BE4D10">
        <w:rPr>
          <w:rFonts w:ascii="Times New Roman" w:hAnsi="Times New Roman" w:cs="Times New Roman"/>
          <w:sz w:val="22"/>
          <w:szCs w:val="22"/>
          <w:lang w:val="pt-PT"/>
        </w:rPr>
        <w:t>Investițiile financiare, de infrastructură și de resurse umane ale Institutului în dezvoltarea invenției vor fi luate în considerare. Investițiile mai mari ale Institutului pot reduce procentul de venituri împărțite cu autorii, deoarece au fost necesare mai multe resurse pentru a duce invenția la bun sfârșit</w:t>
      </w:r>
      <w:r w:rsidR="00DF659C" w:rsidRPr="00BE4D10">
        <w:rPr>
          <w:rFonts w:ascii="Times New Roman" w:hAnsi="Times New Roman" w:cs="Times New Roman"/>
          <w:sz w:val="22"/>
          <w:szCs w:val="22"/>
          <w:lang w:val="pt-PT"/>
        </w:rPr>
        <w:t>.</w:t>
      </w:r>
    </w:p>
    <w:p w14:paraId="174B406E" w14:textId="6FBEFBD6" w:rsidR="00A95BEA" w:rsidRPr="00AB5AF3" w:rsidRDefault="00A95BEA" w:rsidP="00D85AFF">
      <w:pPr>
        <w:spacing w:after="0"/>
        <w:ind w:right="-1" w:firstLine="567"/>
        <w:jc w:val="both"/>
        <w:rPr>
          <w:rFonts w:ascii="Times New Roman" w:hAnsi="Times New Roman" w:cs="Times New Roman"/>
          <w:b/>
          <w:bCs/>
          <w:sz w:val="22"/>
          <w:szCs w:val="22"/>
          <w:lang w:val="pt-PT"/>
        </w:rPr>
      </w:pPr>
      <w:r w:rsidRPr="00BE4D10">
        <w:rPr>
          <w:rFonts w:ascii="Times New Roman" w:hAnsi="Times New Roman" w:cs="Times New Roman"/>
          <w:b/>
          <w:sz w:val="22"/>
          <w:szCs w:val="22"/>
          <w:lang w:val="pt-PT"/>
        </w:rPr>
        <w:t>Art</w:t>
      </w:r>
      <w:r w:rsidR="00D85AFF"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w:t>
      </w:r>
      <w:r w:rsidR="00015081" w:rsidRPr="00BE4D10">
        <w:rPr>
          <w:rFonts w:ascii="Times New Roman" w:hAnsi="Times New Roman" w:cs="Times New Roman"/>
          <w:b/>
          <w:sz w:val="22"/>
          <w:szCs w:val="22"/>
          <w:lang w:val="pt-PT"/>
        </w:rPr>
        <w:t>28</w:t>
      </w:r>
      <w:r w:rsidRPr="00BE4D10">
        <w:rPr>
          <w:rFonts w:ascii="Times New Roman" w:hAnsi="Times New Roman" w:cs="Times New Roman"/>
          <w:b/>
          <w:sz w:val="22"/>
          <w:szCs w:val="22"/>
          <w:lang w:val="pt-PT"/>
        </w:rPr>
        <w:t>.</w:t>
      </w:r>
      <w:r w:rsidR="00D85AFF" w:rsidRPr="00BE4D10">
        <w:rPr>
          <w:rFonts w:ascii="Times New Roman" w:hAnsi="Times New Roman" w:cs="Times New Roman"/>
          <w:b/>
          <w:sz w:val="22"/>
          <w:szCs w:val="22"/>
          <w:lang w:val="pt-PT"/>
        </w:rPr>
        <w:t xml:space="preserve"> </w:t>
      </w:r>
      <w:r w:rsidRPr="00AB5AF3">
        <w:rPr>
          <w:rFonts w:ascii="Times New Roman" w:hAnsi="Times New Roman" w:cs="Times New Roman"/>
          <w:b/>
          <w:bCs/>
          <w:sz w:val="22"/>
          <w:szCs w:val="22"/>
          <w:lang w:val="pt-PT"/>
        </w:rPr>
        <w:t xml:space="preserve">În cazul exploatării comerciale a invenției care generează venituri, veniturile minus costurile suportate în procesul de </w:t>
      </w:r>
      <w:r w:rsidR="003D3A3E">
        <w:rPr>
          <w:rFonts w:ascii="Times New Roman" w:hAnsi="Times New Roman" w:cs="Times New Roman"/>
          <w:b/>
          <w:bCs/>
          <w:sz w:val="22"/>
          <w:szCs w:val="22"/>
          <w:lang w:val="pt-PT"/>
        </w:rPr>
        <w:t>valorificare</w:t>
      </w:r>
      <w:r w:rsidRPr="00AB5AF3">
        <w:rPr>
          <w:rFonts w:ascii="Times New Roman" w:hAnsi="Times New Roman" w:cs="Times New Roman"/>
          <w:b/>
          <w:bCs/>
          <w:sz w:val="22"/>
          <w:szCs w:val="22"/>
          <w:lang w:val="pt-PT"/>
        </w:rPr>
        <w:t xml:space="preserve"> sunt împărțite între autorul invenției și institut într-un raport de</w:t>
      </w:r>
      <w:r w:rsidR="00D85AFF" w:rsidRPr="00AB5AF3">
        <w:rPr>
          <w:rFonts w:ascii="Times New Roman" w:hAnsi="Times New Roman" w:cs="Times New Roman"/>
          <w:b/>
          <w:bCs/>
          <w:sz w:val="22"/>
          <w:szCs w:val="22"/>
          <w:lang w:val="pt-PT"/>
        </w:rPr>
        <w:t xml:space="preserve"> minim</w:t>
      </w:r>
      <w:r w:rsidRPr="00AB5AF3">
        <w:rPr>
          <w:rFonts w:ascii="Times New Roman" w:hAnsi="Times New Roman" w:cs="Times New Roman"/>
          <w:b/>
          <w:bCs/>
          <w:sz w:val="22"/>
          <w:szCs w:val="22"/>
          <w:lang w:val="pt-PT"/>
        </w:rPr>
        <w:t xml:space="preserve"> </w:t>
      </w:r>
      <w:r w:rsidR="00D85AFF" w:rsidRPr="00AB5AF3">
        <w:rPr>
          <w:rFonts w:ascii="Times New Roman" w:hAnsi="Times New Roman" w:cs="Times New Roman"/>
          <w:b/>
          <w:bCs/>
          <w:sz w:val="22"/>
          <w:szCs w:val="22"/>
          <w:lang w:val="pt-PT"/>
        </w:rPr>
        <w:t>3</w:t>
      </w:r>
      <w:r w:rsidRPr="00AB5AF3">
        <w:rPr>
          <w:rFonts w:ascii="Times New Roman" w:hAnsi="Times New Roman" w:cs="Times New Roman"/>
          <w:b/>
          <w:bCs/>
          <w:sz w:val="22"/>
          <w:szCs w:val="22"/>
          <w:lang w:val="pt-PT"/>
        </w:rPr>
        <w:t>0</w:t>
      </w:r>
      <w:r w:rsidR="00D85AFF" w:rsidRPr="00AB5AF3">
        <w:rPr>
          <w:rFonts w:ascii="Times New Roman" w:hAnsi="Times New Roman" w:cs="Times New Roman"/>
          <w:b/>
          <w:bCs/>
          <w:sz w:val="22"/>
          <w:szCs w:val="22"/>
          <w:lang w:val="pt-PT"/>
        </w:rPr>
        <w:t>% pentru autorul invenţiei şi 7</w:t>
      </w:r>
      <w:r w:rsidRPr="00AB5AF3">
        <w:rPr>
          <w:rFonts w:ascii="Times New Roman" w:hAnsi="Times New Roman" w:cs="Times New Roman"/>
          <w:b/>
          <w:bCs/>
          <w:sz w:val="22"/>
          <w:szCs w:val="22"/>
          <w:lang w:val="pt-PT"/>
        </w:rPr>
        <w:t>0</w:t>
      </w:r>
      <w:r w:rsidR="00D85AFF" w:rsidRPr="00AB5AF3">
        <w:rPr>
          <w:rFonts w:ascii="Times New Roman" w:hAnsi="Times New Roman" w:cs="Times New Roman"/>
          <w:b/>
          <w:bCs/>
          <w:sz w:val="22"/>
          <w:szCs w:val="22"/>
          <w:lang w:val="pt-PT"/>
        </w:rPr>
        <w:t>% pentru institut</w:t>
      </w:r>
      <w:r w:rsidR="00A07326" w:rsidRPr="00AB5AF3">
        <w:rPr>
          <w:rFonts w:ascii="Times New Roman" w:hAnsi="Times New Roman" w:cs="Times New Roman"/>
          <w:b/>
          <w:bCs/>
          <w:sz w:val="22"/>
          <w:szCs w:val="22"/>
          <w:lang w:val="pt-PT"/>
        </w:rPr>
        <w:t>. U</w:t>
      </w:r>
      <w:r w:rsidR="00D85AFF" w:rsidRPr="00AB5AF3">
        <w:rPr>
          <w:rFonts w:ascii="Times New Roman" w:hAnsi="Times New Roman" w:cs="Times New Roman"/>
          <w:b/>
          <w:bCs/>
          <w:sz w:val="22"/>
          <w:szCs w:val="22"/>
          <w:lang w:val="pt-PT"/>
        </w:rPr>
        <w:t xml:space="preserve">n procent mai ridicat de 30% pentru autorul invenţiei </w:t>
      </w:r>
      <w:r w:rsidR="00A07326" w:rsidRPr="00AB5AF3">
        <w:rPr>
          <w:rFonts w:ascii="Times New Roman" w:hAnsi="Times New Roman" w:cs="Times New Roman"/>
          <w:b/>
          <w:bCs/>
          <w:sz w:val="22"/>
          <w:szCs w:val="22"/>
          <w:lang w:val="pt-PT"/>
        </w:rPr>
        <w:t xml:space="preserve">este </w:t>
      </w:r>
      <w:r w:rsidR="00D85AFF" w:rsidRPr="00AB5AF3">
        <w:rPr>
          <w:rFonts w:ascii="Times New Roman" w:hAnsi="Times New Roman" w:cs="Times New Roman"/>
          <w:b/>
          <w:bCs/>
          <w:sz w:val="22"/>
          <w:szCs w:val="22"/>
          <w:lang w:val="pt-PT"/>
        </w:rPr>
        <w:t>posibil</w:t>
      </w:r>
      <w:r w:rsidR="00A07326" w:rsidRPr="00AB5AF3">
        <w:rPr>
          <w:rFonts w:ascii="Times New Roman" w:hAnsi="Times New Roman" w:cs="Times New Roman"/>
          <w:b/>
          <w:bCs/>
          <w:sz w:val="22"/>
          <w:szCs w:val="22"/>
          <w:lang w:val="pt-PT"/>
        </w:rPr>
        <w:t xml:space="preserve"> de stabilit,</w:t>
      </w:r>
      <w:r w:rsidR="00D85AFF" w:rsidRPr="00AB5AF3">
        <w:rPr>
          <w:rFonts w:ascii="Times New Roman" w:hAnsi="Times New Roman" w:cs="Times New Roman"/>
          <w:b/>
          <w:bCs/>
          <w:sz w:val="22"/>
          <w:szCs w:val="22"/>
          <w:lang w:val="pt-PT"/>
        </w:rPr>
        <w:t xml:space="preserve"> la alegerea</w:t>
      </w:r>
      <w:r w:rsidR="00A07326" w:rsidRPr="00AB5AF3">
        <w:rPr>
          <w:rFonts w:ascii="Times New Roman" w:hAnsi="Times New Roman" w:cs="Times New Roman"/>
          <w:b/>
          <w:bCs/>
          <w:sz w:val="22"/>
          <w:szCs w:val="22"/>
          <w:lang w:val="pt-PT"/>
        </w:rPr>
        <w:t xml:space="preserve"> conducerii</w:t>
      </w:r>
      <w:r w:rsidR="00D85AFF" w:rsidRPr="00AB5AF3">
        <w:rPr>
          <w:rFonts w:ascii="Times New Roman" w:hAnsi="Times New Roman" w:cs="Times New Roman"/>
          <w:b/>
          <w:bCs/>
          <w:sz w:val="22"/>
          <w:szCs w:val="22"/>
          <w:lang w:val="pt-PT"/>
        </w:rPr>
        <w:t xml:space="preserve"> institutului, în funcţie de valoarea economică a invenţiei şi de potenţialul s</w:t>
      </w:r>
      <w:r w:rsidR="004F6C1D" w:rsidRPr="00AB5AF3">
        <w:rPr>
          <w:rFonts w:ascii="Times New Roman" w:hAnsi="Times New Roman" w:cs="Times New Roman"/>
          <w:b/>
          <w:bCs/>
          <w:sz w:val="22"/>
          <w:szCs w:val="22"/>
          <w:lang w:val="pt-PT"/>
        </w:rPr>
        <w:t>ă</w:t>
      </w:r>
      <w:r w:rsidR="00D85AFF" w:rsidRPr="00AB5AF3">
        <w:rPr>
          <w:rFonts w:ascii="Times New Roman" w:hAnsi="Times New Roman" w:cs="Times New Roman"/>
          <w:b/>
          <w:bCs/>
          <w:sz w:val="22"/>
          <w:szCs w:val="22"/>
          <w:lang w:val="pt-PT"/>
        </w:rPr>
        <w:t xml:space="preserve">u de </w:t>
      </w:r>
      <w:r w:rsidR="003D3A3E">
        <w:rPr>
          <w:rFonts w:ascii="Times New Roman" w:hAnsi="Times New Roman" w:cs="Times New Roman"/>
          <w:b/>
          <w:bCs/>
          <w:sz w:val="22"/>
          <w:szCs w:val="22"/>
          <w:lang w:val="pt-PT"/>
        </w:rPr>
        <w:t>valorificare</w:t>
      </w:r>
      <w:r w:rsidRPr="00AB5AF3">
        <w:rPr>
          <w:rFonts w:ascii="Times New Roman" w:hAnsi="Times New Roman" w:cs="Times New Roman"/>
          <w:b/>
          <w:bCs/>
          <w:sz w:val="22"/>
          <w:szCs w:val="22"/>
          <w:lang w:val="pt-PT"/>
        </w:rPr>
        <w:t>.</w:t>
      </w:r>
    </w:p>
    <w:p w14:paraId="3CF37E46" w14:textId="0EB82D27" w:rsidR="00A95BEA" w:rsidRPr="00AB5AF3" w:rsidRDefault="00A95BEA" w:rsidP="00522E55">
      <w:pPr>
        <w:spacing w:after="0"/>
        <w:ind w:right="-1" w:firstLine="567"/>
        <w:jc w:val="both"/>
        <w:rPr>
          <w:rFonts w:ascii="Times New Roman" w:hAnsi="Times New Roman" w:cs="Times New Roman"/>
          <w:b/>
          <w:bCs/>
          <w:sz w:val="22"/>
          <w:szCs w:val="22"/>
          <w:lang w:val="pt-PT"/>
        </w:rPr>
      </w:pPr>
      <w:r w:rsidRPr="00AB5AF3">
        <w:rPr>
          <w:rFonts w:ascii="Times New Roman" w:hAnsi="Times New Roman" w:cs="Times New Roman"/>
          <w:b/>
          <w:bCs/>
          <w:sz w:val="22"/>
          <w:szCs w:val="22"/>
          <w:lang w:val="pt-PT"/>
        </w:rPr>
        <w:t xml:space="preserve">În cazul în care mai multe persoane au participat la crearea invenției, venitul obținut din cota de </w:t>
      </w:r>
      <w:r w:rsidR="00D85AFF" w:rsidRPr="00AB5AF3">
        <w:rPr>
          <w:rFonts w:ascii="Times New Roman" w:hAnsi="Times New Roman" w:cs="Times New Roman"/>
          <w:b/>
          <w:bCs/>
          <w:sz w:val="22"/>
          <w:szCs w:val="22"/>
          <w:lang w:val="pt-PT"/>
        </w:rPr>
        <w:t>3</w:t>
      </w:r>
      <w:r w:rsidRPr="00AB5AF3">
        <w:rPr>
          <w:rFonts w:ascii="Times New Roman" w:hAnsi="Times New Roman" w:cs="Times New Roman"/>
          <w:b/>
          <w:bCs/>
          <w:sz w:val="22"/>
          <w:szCs w:val="22"/>
          <w:lang w:val="pt-PT"/>
        </w:rPr>
        <w:t xml:space="preserve">0% este împărțit și împărțit între acestea în conformitate cu cota procentuală a autorului. </w:t>
      </w:r>
    </w:p>
    <w:p w14:paraId="4B8C0575" w14:textId="77777777" w:rsidR="009173FE" w:rsidRPr="00BE4D10" w:rsidRDefault="009173FE" w:rsidP="00522E55">
      <w:pPr>
        <w:spacing w:after="0"/>
        <w:ind w:right="-1" w:firstLine="567"/>
        <w:jc w:val="both"/>
        <w:rPr>
          <w:rFonts w:ascii="Times New Roman" w:hAnsi="Times New Roman" w:cs="Times New Roman"/>
          <w:sz w:val="22"/>
          <w:szCs w:val="22"/>
          <w:lang w:val="pt-PT"/>
        </w:rPr>
      </w:pPr>
    </w:p>
    <w:p w14:paraId="55BA4374" w14:textId="2218C263" w:rsidR="00E022FF" w:rsidRPr="00BE4D10" w:rsidRDefault="00A07326" w:rsidP="00A07326">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 xml:space="preserve">VII. </w:t>
      </w:r>
      <w:r w:rsidR="00A95BEA" w:rsidRPr="00BE4D10">
        <w:rPr>
          <w:rFonts w:ascii="Times New Roman" w:hAnsi="Times New Roman" w:cs="Times New Roman"/>
          <w:b/>
          <w:sz w:val="22"/>
          <w:szCs w:val="22"/>
          <w:lang w:val="pt-PT"/>
        </w:rPr>
        <w:t>CONFIDENȚIALITATE</w:t>
      </w:r>
    </w:p>
    <w:p w14:paraId="3F51651C" w14:textId="6AD92E18" w:rsidR="00A95BEA" w:rsidRPr="00BE4D10" w:rsidRDefault="00A95BEA" w:rsidP="00A07326">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A07326"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w:t>
      </w:r>
      <w:r w:rsidR="00015081" w:rsidRPr="00BE4D10">
        <w:rPr>
          <w:rFonts w:ascii="Times New Roman" w:hAnsi="Times New Roman" w:cs="Times New Roman"/>
          <w:b/>
          <w:sz w:val="22"/>
          <w:szCs w:val="22"/>
          <w:lang w:val="pt-PT"/>
        </w:rPr>
        <w:t>29</w:t>
      </w:r>
      <w:r w:rsidRPr="00BE4D10">
        <w:rPr>
          <w:rFonts w:ascii="Times New Roman" w:hAnsi="Times New Roman" w:cs="Times New Roman"/>
          <w:b/>
          <w:sz w:val="22"/>
          <w:szCs w:val="22"/>
          <w:lang w:val="pt-PT"/>
        </w:rPr>
        <w:t>.</w:t>
      </w:r>
      <w:r w:rsidR="00A07326"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În conformitate cu prevederile art</w:t>
      </w:r>
      <w:r w:rsidR="00E22D39" w:rsidRPr="00BE4D10">
        <w:rPr>
          <w:rFonts w:ascii="Times New Roman" w:hAnsi="Times New Roman" w:cs="Times New Roman"/>
          <w:sz w:val="22"/>
          <w:szCs w:val="22"/>
          <w:lang w:val="pt-PT"/>
        </w:rPr>
        <w:t>.</w:t>
      </w:r>
      <w:r w:rsidRPr="00BE4D10">
        <w:rPr>
          <w:rFonts w:ascii="Times New Roman" w:hAnsi="Times New Roman" w:cs="Times New Roman"/>
          <w:sz w:val="22"/>
          <w:szCs w:val="22"/>
          <w:lang w:val="pt-PT"/>
        </w:rPr>
        <w:t xml:space="preserve"> 19, invenția poate purta</w:t>
      </w:r>
      <w:r w:rsidR="00A37118" w:rsidRPr="00BE4D10">
        <w:rPr>
          <w:rFonts w:ascii="Times New Roman" w:hAnsi="Times New Roman" w:cs="Times New Roman"/>
          <w:sz w:val="22"/>
          <w:szCs w:val="22"/>
          <w:lang w:val="pt-PT"/>
        </w:rPr>
        <w:t xml:space="preserve"> </w:t>
      </w:r>
      <w:r w:rsidRPr="00BE4D10">
        <w:rPr>
          <w:rFonts w:ascii="Times New Roman" w:hAnsi="Times New Roman" w:cs="Times New Roman"/>
          <w:sz w:val="22"/>
          <w:szCs w:val="22"/>
          <w:lang w:val="pt-PT"/>
        </w:rPr>
        <w:t xml:space="preserve">secrete comerciale sau alte informații confidențiale. Pentru a proteja drepturile tuturor părților implicate, orice informație despre o invenție va fi considerată confidențială, iar partea destinatară/deținătorul acestor informații trebuie să respecte orice obligație de confidențialitate asumată conform </w:t>
      </w:r>
      <w:r w:rsidR="003D3A3E">
        <w:rPr>
          <w:rFonts w:ascii="Times New Roman" w:hAnsi="Times New Roman" w:cs="Times New Roman"/>
          <w:sz w:val="22"/>
          <w:szCs w:val="22"/>
          <w:lang w:val="pt-PT"/>
        </w:rPr>
        <w:t>Ghid</w:t>
      </w:r>
      <w:r w:rsidRPr="00BE4D10">
        <w:rPr>
          <w:rFonts w:ascii="Times New Roman" w:hAnsi="Times New Roman" w:cs="Times New Roman"/>
          <w:sz w:val="22"/>
          <w:szCs w:val="22"/>
          <w:lang w:val="pt-PT"/>
        </w:rPr>
        <w:t xml:space="preserve">ului de proprietate intelectuală sau în temeiul acordului de confidențialitate semnat sau implicit în contractul individual de muncă sau în orice alt acord. </w:t>
      </w:r>
    </w:p>
    <w:p w14:paraId="30A0AE1A" w14:textId="4D8ABF73" w:rsidR="00A95BEA" w:rsidRPr="00BE4D10" w:rsidRDefault="00A95BEA"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Nu este permisă prezentarea publică a informațiilor despre existența, caracterul și scopul unor astfel de invenții. </w:t>
      </w:r>
    </w:p>
    <w:p w14:paraId="1F43E780" w14:textId="77777777" w:rsidR="00A95BEA" w:rsidRPr="00BE4D10" w:rsidRDefault="00A95BEA"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Această dispoziție reprezintă o măsură rezonabilă pentru a păstra confidențialitatea acestor informații și nu sunt necesare mecanisme suplimentare (cum ar fi desemnarea explicită a informațiilor care să fie considerate confidențiale). </w:t>
      </w:r>
    </w:p>
    <w:p w14:paraId="0B14DAFE" w14:textId="3E179797" w:rsidR="00A95BEA" w:rsidRPr="00BE4D10" w:rsidRDefault="00A95BEA"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Institutul și autorul Invenției vor păstra confidențiale (inclusiv prin protecția sa comercială) toate informațiile legate de Invenție până în momentul în care acestea devin cunoscute publicului, iar în cazul protecției brevetelor sau modelului de utilitate, desenelor și modelelor industriale sau altor forme de protecție care implică publicarea - până la momentul publicării brevetului sau modelului de utilitate. După aceste momente, Autorul are dreptul de a prezenta publicului doar datele publicate în Aplicația publicată. </w:t>
      </w:r>
    </w:p>
    <w:p w14:paraId="3A21EC4F" w14:textId="71ECA061" w:rsidR="00A95BEA" w:rsidRPr="00BE4D10" w:rsidRDefault="00A95BEA"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În cazul dezvoltării ulterioare a invenției, autorii sunt obligați să păstreze confidențialitatea secretelor comerciale și a informațiilor confidențiale și să înceapă o nouă procedură de protecție a proprietății intelectuale nou create pe baza acestui </w:t>
      </w:r>
      <w:r w:rsidR="003D3A3E">
        <w:rPr>
          <w:rFonts w:ascii="Times New Roman" w:hAnsi="Times New Roman" w:cs="Times New Roman"/>
          <w:sz w:val="22"/>
          <w:szCs w:val="22"/>
          <w:lang w:val="pt-PT"/>
        </w:rPr>
        <w:t>Ghid</w:t>
      </w:r>
      <w:r w:rsidRPr="00BE4D10">
        <w:rPr>
          <w:rFonts w:ascii="Times New Roman" w:hAnsi="Times New Roman" w:cs="Times New Roman"/>
          <w:sz w:val="22"/>
          <w:szCs w:val="22"/>
          <w:lang w:val="pt-PT"/>
        </w:rPr>
        <w:t>.</w:t>
      </w:r>
    </w:p>
    <w:p w14:paraId="427368B8" w14:textId="77777777" w:rsidR="00A95BEA" w:rsidRPr="00BE4D10" w:rsidRDefault="00A95BEA"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Datele etichetate ca secret comercial sau informații confidențiale nu vor fi publicate. </w:t>
      </w:r>
    </w:p>
    <w:p w14:paraId="60852266" w14:textId="1689FC38" w:rsidR="00A95BEA" w:rsidRPr="00BE4D10" w:rsidRDefault="00A95BEA"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Autorul nu poate dezvălui informații despre Invenție unei terțe părți fără aprobarea prealabilă scrisă a Institutului până la publicarea Aplicației, cu excepția cazului în care Institutul renunță la drepturile sale de proprietate intelectuală, caz în care autorul are nevoie de aprobarea prealabilă scrisă a Institutului pentru a dezvălui informații despre Invenție unei terțe părți până la decizia Institutului de a renunța la proprietate a invenției sau a lucrării.</w:t>
      </w:r>
    </w:p>
    <w:p w14:paraId="0832B110" w14:textId="77777777" w:rsidR="00BE5DA1" w:rsidRPr="00BE4D10" w:rsidRDefault="00BE5DA1" w:rsidP="00522E55">
      <w:pPr>
        <w:spacing w:after="0"/>
        <w:ind w:right="-1" w:firstLine="567"/>
        <w:jc w:val="both"/>
        <w:rPr>
          <w:rFonts w:ascii="Times New Roman" w:hAnsi="Times New Roman" w:cs="Times New Roman"/>
          <w:b/>
          <w:sz w:val="22"/>
          <w:szCs w:val="22"/>
          <w:lang w:val="pt-PT"/>
        </w:rPr>
      </w:pPr>
    </w:p>
    <w:p w14:paraId="1BBF799F" w14:textId="4099983B" w:rsidR="00E022FF" w:rsidRPr="00BE4D10" w:rsidRDefault="00A07326" w:rsidP="00A07326">
      <w:pPr>
        <w:spacing w:after="0"/>
        <w:ind w:left="360" w:right="-1"/>
        <w:jc w:val="both"/>
        <w:rPr>
          <w:rFonts w:ascii="Times New Roman" w:hAnsi="Times New Roman" w:cs="Times New Roman"/>
          <w:b/>
          <w:sz w:val="22"/>
          <w:szCs w:val="22"/>
          <w:lang w:val="pt-PT"/>
        </w:rPr>
      </w:pPr>
      <w:r w:rsidRPr="00BE4D10">
        <w:rPr>
          <w:rFonts w:ascii="Times New Roman" w:hAnsi="Times New Roman" w:cs="Times New Roman"/>
          <w:b/>
          <w:sz w:val="22"/>
          <w:szCs w:val="22"/>
          <w:lang w:val="pt-PT"/>
        </w:rPr>
        <w:lastRenderedPageBreak/>
        <w:t xml:space="preserve">VIII. </w:t>
      </w:r>
      <w:r w:rsidR="00A95BEA" w:rsidRPr="00BE4D10">
        <w:rPr>
          <w:rFonts w:ascii="Times New Roman" w:hAnsi="Times New Roman" w:cs="Times New Roman"/>
          <w:b/>
          <w:sz w:val="22"/>
          <w:szCs w:val="22"/>
          <w:lang w:val="pt-PT"/>
        </w:rPr>
        <w:t xml:space="preserve">PĂSTRAREA </w:t>
      </w:r>
      <w:r w:rsidRPr="00BE4D10">
        <w:rPr>
          <w:rFonts w:ascii="Times New Roman" w:hAnsi="Times New Roman" w:cs="Times New Roman"/>
          <w:b/>
          <w:sz w:val="22"/>
          <w:szCs w:val="22"/>
          <w:lang w:val="pt-PT"/>
        </w:rPr>
        <w:t>DOCUMENTELOR</w:t>
      </w:r>
      <w:r w:rsidR="00A95BEA" w:rsidRPr="00BE4D10">
        <w:rPr>
          <w:rFonts w:ascii="Times New Roman" w:hAnsi="Times New Roman" w:cs="Times New Roman"/>
          <w:b/>
          <w:sz w:val="22"/>
          <w:szCs w:val="22"/>
          <w:lang w:val="pt-PT"/>
        </w:rPr>
        <w:t xml:space="preserve"> PRIVIND PROPRIETATEA INTELECTUALĂ</w:t>
      </w:r>
    </w:p>
    <w:p w14:paraId="53CD36C4" w14:textId="6EEFBFFE" w:rsidR="00E022FF" w:rsidRPr="00BE4D10" w:rsidRDefault="00A95BEA" w:rsidP="00C37176">
      <w:pPr>
        <w:spacing w:after="0"/>
        <w:ind w:right="-1" w:firstLine="360"/>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A07326"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3</w:t>
      </w:r>
      <w:r w:rsidR="00015081" w:rsidRPr="00BE4D10">
        <w:rPr>
          <w:rFonts w:ascii="Times New Roman" w:hAnsi="Times New Roman" w:cs="Times New Roman"/>
          <w:b/>
          <w:sz w:val="22"/>
          <w:szCs w:val="22"/>
          <w:lang w:val="pt-PT"/>
        </w:rPr>
        <w:t>0</w:t>
      </w:r>
      <w:r w:rsidRPr="00BE4D10">
        <w:rPr>
          <w:rFonts w:ascii="Times New Roman" w:hAnsi="Times New Roman" w:cs="Times New Roman"/>
          <w:b/>
          <w:sz w:val="22"/>
          <w:szCs w:val="22"/>
          <w:lang w:val="pt-PT"/>
        </w:rPr>
        <w:t>.</w:t>
      </w:r>
      <w:r w:rsidR="00A07326" w:rsidRPr="00BE4D10">
        <w:rPr>
          <w:rFonts w:ascii="Times New Roman" w:hAnsi="Times New Roman" w:cs="Times New Roman"/>
          <w:b/>
          <w:sz w:val="22"/>
          <w:szCs w:val="22"/>
          <w:lang w:val="pt-PT"/>
        </w:rPr>
        <w:t xml:space="preserve"> </w:t>
      </w:r>
      <w:r w:rsidR="00A07326" w:rsidRPr="00BE4D10">
        <w:rPr>
          <w:rFonts w:ascii="Times New Roman" w:hAnsi="Times New Roman" w:cs="Times New Roman"/>
          <w:sz w:val="22"/>
          <w:szCs w:val="22"/>
          <w:lang w:val="pt-PT"/>
        </w:rPr>
        <w:t>KTT</w:t>
      </w:r>
      <w:r w:rsidRPr="00BE4D10">
        <w:rPr>
          <w:rFonts w:ascii="Times New Roman" w:hAnsi="Times New Roman" w:cs="Times New Roman"/>
          <w:sz w:val="22"/>
          <w:szCs w:val="22"/>
          <w:lang w:val="pt-PT"/>
        </w:rPr>
        <w:t xml:space="preserve"> ține evidența proprietății intelectuale a Institutului</w:t>
      </w:r>
      <w:r w:rsidR="00CD4E8F" w:rsidRPr="00BE4D10">
        <w:rPr>
          <w:rFonts w:ascii="Times New Roman" w:hAnsi="Times New Roman" w:cs="Times New Roman"/>
          <w:sz w:val="22"/>
          <w:szCs w:val="22"/>
          <w:lang w:val="pt-PT"/>
        </w:rPr>
        <w:t>.</w:t>
      </w:r>
    </w:p>
    <w:p w14:paraId="5633D43F" w14:textId="463F505F" w:rsidR="00A95BEA" w:rsidRPr="00BE4D10" w:rsidRDefault="00A07326"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Dosarul invenţiei</w:t>
      </w:r>
      <w:r w:rsidR="00A95BEA" w:rsidRPr="00BE4D10">
        <w:rPr>
          <w:rFonts w:ascii="Times New Roman" w:hAnsi="Times New Roman" w:cs="Times New Roman"/>
          <w:sz w:val="22"/>
          <w:szCs w:val="22"/>
          <w:lang w:val="pt-PT"/>
        </w:rPr>
        <w:t xml:space="preserve"> conține următoarele</w:t>
      </w:r>
      <w:r w:rsidR="00E022FF" w:rsidRPr="00BE4D10">
        <w:rPr>
          <w:rFonts w:ascii="Times New Roman" w:hAnsi="Times New Roman" w:cs="Times New Roman"/>
          <w:sz w:val="22"/>
          <w:szCs w:val="22"/>
          <w:lang w:val="pt-PT"/>
        </w:rPr>
        <w:t>:</w:t>
      </w:r>
    </w:p>
    <w:p w14:paraId="0BFBE454" w14:textId="25AF886D" w:rsidR="004A3BE5" w:rsidRPr="00AB5AF3" w:rsidRDefault="00A07326" w:rsidP="00AB5AF3">
      <w:pPr>
        <w:pStyle w:val="ListParagraph"/>
        <w:spacing w:after="0"/>
        <w:ind w:left="567" w:right="-1"/>
        <w:jc w:val="both"/>
        <w:rPr>
          <w:rFonts w:ascii="Times New Roman" w:hAnsi="Times New Roman" w:cs="Times New Roman"/>
          <w:sz w:val="22"/>
          <w:szCs w:val="22"/>
          <w:lang w:val="pt-PT"/>
        </w:rPr>
      </w:pPr>
      <w:bookmarkStart w:id="0" w:name="_Hlk176949495"/>
      <w:r w:rsidRPr="00BE4D10">
        <w:rPr>
          <w:rFonts w:ascii="Times New Roman" w:hAnsi="Times New Roman" w:cs="Times New Roman"/>
          <w:sz w:val="22"/>
          <w:szCs w:val="22"/>
          <w:lang w:val="pt-PT"/>
        </w:rPr>
        <w:t xml:space="preserve">- </w:t>
      </w:r>
      <w:r w:rsidR="00A95BEA" w:rsidRPr="00BE4D10">
        <w:rPr>
          <w:rFonts w:ascii="Times New Roman" w:hAnsi="Times New Roman" w:cs="Times New Roman"/>
          <w:sz w:val="22"/>
          <w:szCs w:val="22"/>
          <w:lang w:val="pt-PT"/>
        </w:rPr>
        <w:t xml:space="preserve">Formular </w:t>
      </w:r>
      <w:r w:rsidR="00C41276" w:rsidRPr="00BE4D10">
        <w:rPr>
          <w:rFonts w:ascii="Times New Roman" w:hAnsi="Times New Roman" w:cs="Times New Roman"/>
          <w:sz w:val="22"/>
          <w:szCs w:val="22"/>
          <w:lang w:val="pt-PT"/>
        </w:rPr>
        <w:t xml:space="preserve">inventator </w:t>
      </w:r>
      <w:r w:rsidR="00A95BEA" w:rsidRPr="00BE4D10">
        <w:rPr>
          <w:rFonts w:ascii="Times New Roman" w:hAnsi="Times New Roman" w:cs="Times New Roman"/>
          <w:sz w:val="22"/>
          <w:szCs w:val="22"/>
          <w:lang w:val="pt-PT"/>
        </w:rPr>
        <w:t>de divulgare a invenției</w:t>
      </w:r>
      <w:bookmarkEnd w:id="0"/>
      <w:r w:rsidR="00AB5AF3">
        <w:rPr>
          <w:rFonts w:ascii="Times New Roman" w:hAnsi="Times New Roman" w:cs="Times New Roman"/>
          <w:sz w:val="22"/>
          <w:szCs w:val="22"/>
          <w:lang w:val="pt-PT"/>
        </w:rPr>
        <w:t>,</w:t>
      </w:r>
      <w:r w:rsidR="00C41276" w:rsidRPr="00BE4D10">
        <w:rPr>
          <w:rFonts w:ascii="Times New Roman" w:hAnsi="Times New Roman" w:cs="Times New Roman"/>
          <w:iCs/>
          <w:sz w:val="22"/>
          <w:szCs w:val="22"/>
          <w:lang w:val="pt-PT"/>
        </w:rPr>
        <w:t xml:space="preserve"> </w:t>
      </w:r>
      <w:r w:rsidR="00A95BEA" w:rsidRPr="00BE4D10">
        <w:rPr>
          <w:rFonts w:ascii="Times New Roman" w:hAnsi="Times New Roman" w:cs="Times New Roman"/>
          <w:iCs/>
          <w:sz w:val="22"/>
          <w:szCs w:val="22"/>
          <w:lang w:val="pt-PT"/>
        </w:rPr>
        <w:t xml:space="preserve">de evaluare a potențialului comercial al </w:t>
      </w:r>
      <w:r w:rsidR="006300FB" w:rsidRPr="00BE4D10">
        <w:rPr>
          <w:rFonts w:ascii="Times New Roman" w:hAnsi="Times New Roman" w:cs="Times New Roman"/>
          <w:iCs/>
          <w:sz w:val="22"/>
          <w:szCs w:val="22"/>
          <w:lang w:val="pt-PT"/>
        </w:rPr>
        <w:t>i</w:t>
      </w:r>
      <w:r w:rsidR="00A95BEA" w:rsidRPr="00BE4D10">
        <w:rPr>
          <w:rFonts w:ascii="Times New Roman" w:hAnsi="Times New Roman" w:cs="Times New Roman"/>
          <w:sz w:val="22"/>
          <w:szCs w:val="22"/>
          <w:lang w:val="pt-PT"/>
        </w:rPr>
        <w:t>nvenției</w:t>
      </w:r>
      <w:bookmarkStart w:id="1" w:name="_Hlk176949546"/>
      <w:r w:rsidR="00AB5AF3">
        <w:rPr>
          <w:rFonts w:ascii="Times New Roman" w:hAnsi="Times New Roman" w:cs="Times New Roman"/>
          <w:sz w:val="22"/>
          <w:szCs w:val="22"/>
          <w:lang w:val="pt-PT"/>
        </w:rPr>
        <w:t xml:space="preserve"> şi </w:t>
      </w:r>
      <w:r w:rsidR="00A95BEA" w:rsidRPr="00AB5AF3">
        <w:rPr>
          <w:rFonts w:ascii="Times New Roman" w:hAnsi="Times New Roman" w:cs="Times New Roman"/>
          <w:sz w:val="22"/>
          <w:szCs w:val="22"/>
          <w:lang w:val="pt-PT"/>
        </w:rPr>
        <w:t>de distribuție a veniturilor</w:t>
      </w:r>
      <w:bookmarkEnd w:id="1"/>
      <w:r w:rsidR="004A3BE5" w:rsidRPr="00AB5AF3">
        <w:rPr>
          <w:rFonts w:ascii="Times New Roman" w:hAnsi="Times New Roman" w:cs="Times New Roman"/>
          <w:sz w:val="22"/>
          <w:szCs w:val="22"/>
          <w:lang w:val="pt-PT"/>
        </w:rPr>
        <w:t>;</w:t>
      </w:r>
    </w:p>
    <w:p w14:paraId="31831D3D" w14:textId="2D3E4B51" w:rsidR="004A3BE5" w:rsidRPr="00BE4D10" w:rsidRDefault="00A07326" w:rsidP="00A07326">
      <w:pPr>
        <w:pStyle w:val="ListParagraph"/>
        <w:spacing w:after="0"/>
        <w:ind w:left="567" w:right="-1"/>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C41276" w:rsidRPr="00BE4D10">
        <w:rPr>
          <w:rFonts w:ascii="Times New Roman" w:hAnsi="Times New Roman" w:cs="Times New Roman"/>
          <w:sz w:val="22"/>
          <w:szCs w:val="22"/>
          <w:lang w:val="pt-PT"/>
        </w:rPr>
        <w:t xml:space="preserve">Strategia KTT de proiejare şi </w:t>
      </w:r>
      <w:r w:rsidR="003D3A3E">
        <w:rPr>
          <w:rFonts w:ascii="Times New Roman" w:hAnsi="Times New Roman" w:cs="Times New Roman"/>
          <w:sz w:val="22"/>
          <w:szCs w:val="22"/>
          <w:lang w:val="pt-PT"/>
        </w:rPr>
        <w:t>valorificare</w:t>
      </w:r>
      <w:r w:rsidR="00C41276" w:rsidRPr="00BE4D10">
        <w:rPr>
          <w:rFonts w:ascii="Times New Roman" w:hAnsi="Times New Roman" w:cs="Times New Roman"/>
          <w:sz w:val="22"/>
          <w:szCs w:val="22"/>
          <w:lang w:val="pt-PT"/>
        </w:rPr>
        <w:t xml:space="preserve"> a invenţiei;</w:t>
      </w:r>
    </w:p>
    <w:p w14:paraId="0E0577B8" w14:textId="738C1BDA" w:rsidR="00E022FF" w:rsidRPr="00BE4D10" w:rsidRDefault="00A07326" w:rsidP="00A07326">
      <w:pPr>
        <w:pStyle w:val="ListParagraph"/>
        <w:spacing w:after="0"/>
        <w:ind w:left="567" w:right="-1"/>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A95BEA" w:rsidRPr="00BE4D10">
        <w:rPr>
          <w:rFonts w:ascii="Times New Roman" w:hAnsi="Times New Roman" w:cs="Times New Roman"/>
          <w:sz w:val="22"/>
          <w:szCs w:val="22"/>
          <w:lang w:val="pt-PT"/>
        </w:rPr>
        <w:t>Decizia directorului cu privire la invenția</w:t>
      </w:r>
      <w:r w:rsidR="00E022FF" w:rsidRPr="00BE4D10">
        <w:rPr>
          <w:rFonts w:ascii="Times New Roman" w:hAnsi="Times New Roman" w:cs="Times New Roman"/>
          <w:sz w:val="22"/>
          <w:szCs w:val="22"/>
          <w:lang w:val="pt-PT"/>
        </w:rPr>
        <w:t>;</w:t>
      </w:r>
    </w:p>
    <w:p w14:paraId="02CE770F" w14:textId="0EA6BC95" w:rsidR="00E022FF" w:rsidRPr="00BE4D10" w:rsidRDefault="00A07326" w:rsidP="00A07326">
      <w:pPr>
        <w:pStyle w:val="ListParagraph"/>
        <w:spacing w:after="0"/>
        <w:ind w:left="567" w:right="-1"/>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A95BEA" w:rsidRPr="00BE4D10">
        <w:rPr>
          <w:rFonts w:ascii="Times New Roman" w:hAnsi="Times New Roman" w:cs="Times New Roman"/>
          <w:sz w:val="22"/>
          <w:szCs w:val="22"/>
          <w:lang w:val="pt-PT"/>
        </w:rPr>
        <w:t>Cereri de brevet / cereri de modele de utilitate / cereri de înregistrare a drepturilor de autor / cereri de marcă / acorduri de confidențialitate privind secrete comerciale etc</w:t>
      </w:r>
      <w:r w:rsidR="009F0733" w:rsidRPr="00BE4D10">
        <w:rPr>
          <w:rFonts w:ascii="Times New Roman" w:hAnsi="Times New Roman" w:cs="Times New Roman"/>
          <w:sz w:val="22"/>
          <w:szCs w:val="22"/>
          <w:lang w:val="pt-PT"/>
        </w:rPr>
        <w:t>.;</w:t>
      </w:r>
    </w:p>
    <w:p w14:paraId="45BA2A2E" w14:textId="7152AE28" w:rsidR="00E022FF" w:rsidRPr="00BE4D10" w:rsidRDefault="00A07326" w:rsidP="00A07326">
      <w:pPr>
        <w:pStyle w:val="ListParagraph"/>
        <w:spacing w:after="0"/>
        <w:ind w:left="567" w:right="-1"/>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A95BEA" w:rsidRPr="00BE4D10">
        <w:rPr>
          <w:rFonts w:ascii="Times New Roman" w:hAnsi="Times New Roman" w:cs="Times New Roman"/>
          <w:sz w:val="22"/>
          <w:szCs w:val="22"/>
          <w:lang w:val="pt-PT"/>
        </w:rPr>
        <w:t xml:space="preserve">Procura </w:t>
      </w:r>
      <w:r w:rsidRPr="00BE4D10">
        <w:rPr>
          <w:rFonts w:ascii="Times New Roman" w:hAnsi="Times New Roman" w:cs="Times New Roman"/>
          <w:sz w:val="22"/>
          <w:szCs w:val="22"/>
          <w:lang w:val="pt-PT"/>
        </w:rPr>
        <w:t>consilierului de proprietate intelectuală</w:t>
      </w:r>
      <w:r w:rsidR="00A95BEA" w:rsidRPr="00BE4D10">
        <w:rPr>
          <w:rFonts w:ascii="Times New Roman" w:hAnsi="Times New Roman" w:cs="Times New Roman"/>
          <w:sz w:val="22"/>
          <w:szCs w:val="22"/>
          <w:lang w:val="pt-PT"/>
        </w:rPr>
        <w:t xml:space="preserve">, </w:t>
      </w:r>
      <w:r w:rsidRPr="00BE4D10">
        <w:rPr>
          <w:rFonts w:ascii="Times New Roman" w:hAnsi="Times New Roman" w:cs="Times New Roman"/>
          <w:sz w:val="22"/>
          <w:szCs w:val="22"/>
          <w:lang w:val="pt-PT"/>
        </w:rPr>
        <w:t>dacă</w:t>
      </w:r>
      <w:r w:rsidR="00A95BEA" w:rsidRPr="00BE4D10">
        <w:rPr>
          <w:rFonts w:ascii="Times New Roman" w:hAnsi="Times New Roman" w:cs="Times New Roman"/>
          <w:sz w:val="22"/>
          <w:szCs w:val="22"/>
          <w:lang w:val="pt-PT"/>
        </w:rPr>
        <w:t xml:space="preserve"> este cazul</w:t>
      </w:r>
      <w:r w:rsidR="00E022FF" w:rsidRPr="00BE4D10">
        <w:rPr>
          <w:rFonts w:ascii="Times New Roman" w:hAnsi="Times New Roman" w:cs="Times New Roman"/>
          <w:sz w:val="22"/>
          <w:szCs w:val="22"/>
          <w:lang w:val="pt-PT"/>
        </w:rPr>
        <w:t>;</w:t>
      </w:r>
    </w:p>
    <w:p w14:paraId="11F0F53E" w14:textId="186046A8" w:rsidR="00E022FF" w:rsidRPr="00BE4D10" w:rsidRDefault="00A07326" w:rsidP="00A07326">
      <w:pPr>
        <w:pStyle w:val="ListParagraph"/>
        <w:spacing w:after="0"/>
        <w:ind w:left="567" w:right="-1"/>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5449BF" w:rsidRPr="00BE4D10">
        <w:rPr>
          <w:rFonts w:ascii="Times New Roman" w:hAnsi="Times New Roman" w:cs="Times New Roman"/>
          <w:sz w:val="22"/>
          <w:szCs w:val="22"/>
          <w:lang w:val="pt-PT"/>
        </w:rPr>
        <w:t>Toată documentația suplimentară a procedurilor de</w:t>
      </w:r>
      <w:r w:rsidRPr="00BE4D10">
        <w:rPr>
          <w:rFonts w:ascii="Times New Roman" w:hAnsi="Times New Roman" w:cs="Times New Roman"/>
          <w:sz w:val="22"/>
          <w:szCs w:val="22"/>
          <w:lang w:val="pt-PT"/>
        </w:rPr>
        <w:t xml:space="preserve"> cerere de</w:t>
      </w:r>
      <w:r w:rsidR="005449BF" w:rsidRPr="00BE4D10">
        <w:rPr>
          <w:rFonts w:ascii="Times New Roman" w:hAnsi="Times New Roman" w:cs="Times New Roman"/>
          <w:sz w:val="22"/>
          <w:szCs w:val="22"/>
          <w:lang w:val="pt-PT"/>
        </w:rPr>
        <w:t xml:space="preserve"> brevet / model de utilitate / marcă în țară și în străinătate</w:t>
      </w:r>
      <w:r w:rsidR="00E022FF" w:rsidRPr="00BE4D10">
        <w:rPr>
          <w:rFonts w:ascii="Times New Roman" w:hAnsi="Times New Roman" w:cs="Times New Roman"/>
          <w:sz w:val="22"/>
          <w:szCs w:val="22"/>
          <w:lang w:val="pt-PT"/>
        </w:rPr>
        <w:t>;</w:t>
      </w:r>
    </w:p>
    <w:p w14:paraId="63FCFD6C" w14:textId="40835F37" w:rsidR="00E022FF" w:rsidRPr="00BE4D10" w:rsidRDefault="00A07326" w:rsidP="00A07326">
      <w:pPr>
        <w:pStyle w:val="ListParagraph"/>
        <w:spacing w:after="0"/>
        <w:ind w:left="567" w:right="-1"/>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5449BF" w:rsidRPr="00BE4D10">
        <w:rPr>
          <w:rFonts w:ascii="Times New Roman" w:hAnsi="Times New Roman" w:cs="Times New Roman"/>
          <w:sz w:val="22"/>
          <w:szCs w:val="22"/>
          <w:lang w:val="pt-PT"/>
        </w:rPr>
        <w:t>Contracte încheiate între Institut și autorul (autorii) invenției</w:t>
      </w:r>
      <w:r w:rsidR="00E022FF" w:rsidRPr="00BE4D10">
        <w:rPr>
          <w:rFonts w:ascii="Times New Roman" w:hAnsi="Times New Roman" w:cs="Times New Roman"/>
          <w:sz w:val="22"/>
          <w:szCs w:val="22"/>
          <w:lang w:val="pt-PT"/>
        </w:rPr>
        <w:t>;</w:t>
      </w:r>
    </w:p>
    <w:p w14:paraId="7B931762" w14:textId="1C8017E6" w:rsidR="003F4301" w:rsidRPr="00BE4D10" w:rsidRDefault="00A07326" w:rsidP="00A07326">
      <w:pPr>
        <w:pStyle w:val="ListParagraph"/>
        <w:spacing w:after="0"/>
        <w:ind w:left="567" w:right="-1"/>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 xml:space="preserve">- </w:t>
      </w:r>
      <w:r w:rsidR="005449BF" w:rsidRPr="00BE4D10">
        <w:rPr>
          <w:rFonts w:ascii="Times New Roman" w:hAnsi="Times New Roman" w:cs="Times New Roman"/>
          <w:sz w:val="22"/>
          <w:szCs w:val="22"/>
          <w:lang w:val="pt-PT"/>
        </w:rPr>
        <w:t>Alte documente relevante legate de proprietatea intelectuală a Institutului</w:t>
      </w:r>
      <w:r w:rsidR="00E022FF" w:rsidRPr="00BE4D10">
        <w:rPr>
          <w:rFonts w:ascii="Times New Roman" w:hAnsi="Times New Roman" w:cs="Times New Roman"/>
          <w:sz w:val="22"/>
          <w:szCs w:val="22"/>
          <w:lang w:val="pt-PT"/>
        </w:rPr>
        <w:t>.</w:t>
      </w:r>
    </w:p>
    <w:p w14:paraId="54F5142B" w14:textId="0DC260FA" w:rsidR="003F4301" w:rsidRPr="00BE4D10" w:rsidRDefault="005449BF" w:rsidP="00522E55">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sz w:val="22"/>
          <w:szCs w:val="22"/>
          <w:lang w:val="pt-PT"/>
        </w:rPr>
        <w:t>Toate document</w:t>
      </w:r>
      <w:r w:rsidR="006B3253" w:rsidRPr="00BE4D10">
        <w:rPr>
          <w:rFonts w:ascii="Times New Roman" w:hAnsi="Times New Roman" w:cs="Times New Roman"/>
          <w:sz w:val="22"/>
          <w:szCs w:val="22"/>
          <w:lang w:val="pt-PT"/>
        </w:rPr>
        <w:t>ele</w:t>
      </w:r>
      <w:r w:rsidRPr="00BE4D10">
        <w:rPr>
          <w:rFonts w:ascii="Times New Roman" w:hAnsi="Times New Roman" w:cs="Times New Roman"/>
          <w:sz w:val="22"/>
          <w:szCs w:val="22"/>
          <w:lang w:val="pt-PT"/>
        </w:rPr>
        <w:t xml:space="preserve"> de mai sus sunt confidențiale</w:t>
      </w:r>
      <w:r w:rsidR="004A3BE5" w:rsidRPr="00BE4D10">
        <w:rPr>
          <w:rFonts w:ascii="Times New Roman" w:hAnsi="Times New Roman" w:cs="Times New Roman"/>
          <w:sz w:val="22"/>
          <w:szCs w:val="22"/>
          <w:lang w:val="pt-PT"/>
        </w:rPr>
        <w:t>.</w:t>
      </w:r>
    </w:p>
    <w:p w14:paraId="529377AF" w14:textId="77777777" w:rsidR="00C41276" w:rsidRPr="00BE4D10" w:rsidRDefault="00C41276" w:rsidP="00522E55">
      <w:pPr>
        <w:spacing w:after="0"/>
        <w:ind w:right="-1" w:firstLine="567"/>
        <w:jc w:val="both"/>
        <w:rPr>
          <w:rFonts w:ascii="Times New Roman" w:hAnsi="Times New Roman" w:cs="Times New Roman"/>
          <w:sz w:val="22"/>
          <w:szCs w:val="22"/>
          <w:lang w:val="pt-PT"/>
        </w:rPr>
      </w:pPr>
    </w:p>
    <w:p w14:paraId="7077105A" w14:textId="54F23EBB" w:rsidR="00015081" w:rsidRPr="00BE4D10" w:rsidRDefault="00015081" w:rsidP="00015081">
      <w:pPr>
        <w:pStyle w:val="ListParagraph"/>
        <w:numPr>
          <w:ilvl w:val="0"/>
          <w:numId w:val="29"/>
        </w:numPr>
        <w:spacing w:after="0"/>
        <w:ind w:right="-1"/>
        <w:jc w:val="both"/>
        <w:rPr>
          <w:rFonts w:ascii="Times New Roman" w:hAnsi="Times New Roman" w:cs="Times New Roman"/>
          <w:b/>
          <w:sz w:val="22"/>
          <w:szCs w:val="22"/>
          <w:lang w:val="pt-PT"/>
        </w:rPr>
      </w:pPr>
      <w:r w:rsidRPr="00BE4D10">
        <w:rPr>
          <w:rFonts w:ascii="Times New Roman" w:hAnsi="Times New Roman" w:cs="Times New Roman"/>
          <w:b/>
          <w:sz w:val="22"/>
          <w:szCs w:val="22"/>
          <w:lang w:val="pt-PT"/>
        </w:rPr>
        <w:t xml:space="preserve">CONTRACTELE DE PRESTĂRI SERVICII </w:t>
      </w:r>
    </w:p>
    <w:p w14:paraId="326D110F" w14:textId="5002DE80" w:rsidR="00015081" w:rsidRPr="00AB5AF3" w:rsidRDefault="00015081" w:rsidP="00E8390F">
      <w:pPr>
        <w:pStyle w:val="ListParagraph"/>
        <w:spacing w:after="0"/>
        <w:ind w:left="0" w:right="-1" w:firstLine="567"/>
        <w:jc w:val="both"/>
        <w:rPr>
          <w:rFonts w:ascii="Times New Roman" w:hAnsi="Times New Roman" w:cs="Times New Roman"/>
          <w:b/>
          <w:sz w:val="22"/>
          <w:szCs w:val="22"/>
          <w:lang w:val="pt-PT"/>
        </w:rPr>
      </w:pPr>
      <w:r w:rsidRPr="00BE4D10">
        <w:rPr>
          <w:rFonts w:ascii="Times New Roman" w:hAnsi="Times New Roman" w:cs="Times New Roman"/>
          <w:b/>
          <w:sz w:val="22"/>
          <w:szCs w:val="22"/>
          <w:lang w:val="pt-PT"/>
        </w:rPr>
        <w:t xml:space="preserve">Art. 31. </w:t>
      </w:r>
      <w:r w:rsidRPr="00AB5AF3">
        <w:rPr>
          <w:rFonts w:ascii="Times New Roman" w:hAnsi="Times New Roman" w:cs="Times New Roman"/>
          <w:b/>
          <w:sz w:val="22"/>
          <w:szCs w:val="22"/>
          <w:lang w:val="pt-PT"/>
        </w:rPr>
        <w:t xml:space="preserve">Institutul poate semna contracte de prestări servicii de cercetare pentru companii, universităţi sau alte institute de cercetare, </w:t>
      </w:r>
      <w:r w:rsidR="0043435D" w:rsidRPr="00AB5AF3">
        <w:rPr>
          <w:rFonts w:ascii="Times New Roman" w:hAnsi="Times New Roman" w:cs="Times New Roman"/>
          <w:b/>
          <w:sz w:val="22"/>
          <w:szCs w:val="22"/>
          <w:lang w:val="pt-PT"/>
        </w:rPr>
        <w:t xml:space="preserve">publice sau private, </w:t>
      </w:r>
      <w:r w:rsidRPr="00AB5AF3">
        <w:rPr>
          <w:rFonts w:ascii="Times New Roman" w:hAnsi="Times New Roman" w:cs="Times New Roman"/>
          <w:b/>
          <w:sz w:val="22"/>
          <w:szCs w:val="22"/>
          <w:lang w:val="pt-PT"/>
        </w:rPr>
        <w:t>pentru care cota de regie (cheltuieli indirecte) este de maxim 25%. O cot</w:t>
      </w:r>
      <w:r w:rsidR="00E8390F" w:rsidRPr="00AB5AF3">
        <w:rPr>
          <w:rFonts w:ascii="Times New Roman" w:hAnsi="Times New Roman" w:cs="Times New Roman"/>
          <w:b/>
          <w:sz w:val="22"/>
          <w:szCs w:val="22"/>
          <w:lang w:val="pt-PT"/>
        </w:rPr>
        <w:t>ă</w:t>
      </w:r>
      <w:r w:rsidRPr="00AB5AF3">
        <w:rPr>
          <w:rFonts w:ascii="Times New Roman" w:hAnsi="Times New Roman" w:cs="Times New Roman"/>
          <w:b/>
          <w:sz w:val="22"/>
          <w:szCs w:val="22"/>
          <w:lang w:val="pt-PT"/>
        </w:rPr>
        <w:t xml:space="preserve"> mai mic</w:t>
      </w:r>
      <w:r w:rsidR="00E8390F" w:rsidRPr="00AB5AF3">
        <w:rPr>
          <w:rFonts w:ascii="Times New Roman" w:hAnsi="Times New Roman" w:cs="Times New Roman"/>
          <w:b/>
          <w:sz w:val="22"/>
          <w:szCs w:val="22"/>
          <w:lang w:val="pt-PT"/>
        </w:rPr>
        <w:t>ă</w:t>
      </w:r>
      <w:r w:rsidRPr="00AB5AF3">
        <w:rPr>
          <w:rFonts w:ascii="Times New Roman" w:hAnsi="Times New Roman" w:cs="Times New Roman"/>
          <w:b/>
          <w:sz w:val="22"/>
          <w:szCs w:val="22"/>
          <w:lang w:val="pt-PT"/>
        </w:rPr>
        <w:t xml:space="preserve"> de regie de 25% este posibil de stabilit, la alegerea conducerii institutului, în funcţie de valoarea şi complexitatea contractului şi de beneficiile pe care acesta le aduce institutului.</w:t>
      </w:r>
      <w:r w:rsidR="00E8390F" w:rsidRPr="00AB5AF3">
        <w:rPr>
          <w:rFonts w:ascii="Times New Roman" w:hAnsi="Times New Roman" w:cs="Times New Roman"/>
          <w:b/>
          <w:sz w:val="22"/>
          <w:szCs w:val="22"/>
          <w:lang w:val="pt-PT"/>
        </w:rPr>
        <w:t xml:space="preserve"> </w:t>
      </w:r>
      <w:r w:rsidRPr="00AB5AF3">
        <w:rPr>
          <w:rFonts w:ascii="Times New Roman" w:hAnsi="Times New Roman" w:cs="Times New Roman"/>
          <w:b/>
          <w:sz w:val="22"/>
          <w:szCs w:val="22"/>
          <w:lang w:val="pt-PT"/>
        </w:rPr>
        <w:t xml:space="preserve">Din cheltuielile directe </w:t>
      </w:r>
      <w:r w:rsidR="00E8390F" w:rsidRPr="00AB5AF3">
        <w:rPr>
          <w:rFonts w:ascii="Times New Roman" w:hAnsi="Times New Roman" w:cs="Times New Roman"/>
          <w:b/>
          <w:sz w:val="22"/>
          <w:szCs w:val="22"/>
          <w:lang w:val="pt-PT"/>
        </w:rPr>
        <w:t xml:space="preserve">aferente contractului de servicii </w:t>
      </w:r>
      <w:r w:rsidRPr="00AB5AF3">
        <w:rPr>
          <w:rFonts w:ascii="Times New Roman" w:hAnsi="Times New Roman" w:cs="Times New Roman"/>
          <w:b/>
          <w:sz w:val="22"/>
          <w:szCs w:val="22"/>
          <w:lang w:val="pt-PT"/>
        </w:rPr>
        <w:t>se poate remunera echipa Institutului care implementează contractul, se pot achiziţiona materiale consumabile pentru cercetare sau echipamente.</w:t>
      </w:r>
    </w:p>
    <w:p w14:paraId="552D97C0" w14:textId="77777777" w:rsidR="00015081" w:rsidRPr="00BE4D10" w:rsidRDefault="00015081" w:rsidP="00015081">
      <w:pPr>
        <w:pStyle w:val="ListParagraph"/>
        <w:spacing w:after="0"/>
        <w:ind w:left="567" w:right="-1"/>
        <w:jc w:val="both"/>
        <w:rPr>
          <w:rFonts w:ascii="Times New Roman" w:hAnsi="Times New Roman" w:cs="Times New Roman"/>
          <w:b/>
          <w:sz w:val="22"/>
          <w:szCs w:val="22"/>
          <w:lang w:val="pt-PT"/>
        </w:rPr>
      </w:pPr>
    </w:p>
    <w:p w14:paraId="1B748AF9" w14:textId="69294CE0" w:rsidR="003F4301" w:rsidRPr="00BE4D10" w:rsidRDefault="005449BF" w:rsidP="00015081">
      <w:pPr>
        <w:pStyle w:val="ListParagraph"/>
        <w:numPr>
          <w:ilvl w:val="0"/>
          <w:numId w:val="29"/>
        </w:numPr>
        <w:spacing w:after="0"/>
        <w:ind w:right="-1"/>
        <w:jc w:val="both"/>
        <w:rPr>
          <w:rFonts w:ascii="Times New Roman" w:hAnsi="Times New Roman" w:cs="Times New Roman"/>
          <w:b/>
          <w:sz w:val="22"/>
          <w:szCs w:val="22"/>
          <w:lang w:val="en-GB"/>
        </w:rPr>
      </w:pPr>
      <w:r w:rsidRPr="00BE4D10">
        <w:rPr>
          <w:rFonts w:ascii="Times New Roman" w:hAnsi="Times New Roman" w:cs="Times New Roman"/>
          <w:b/>
          <w:sz w:val="22"/>
          <w:szCs w:val="22"/>
        </w:rPr>
        <w:t>DISPOZIȚII TRANZITORII ȘI FINALE</w:t>
      </w:r>
    </w:p>
    <w:p w14:paraId="6EB049AB" w14:textId="1F9B5C52" w:rsidR="003F4301" w:rsidRPr="00BE4D10" w:rsidRDefault="005449BF" w:rsidP="00C37176">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015081"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3</w:t>
      </w:r>
      <w:r w:rsidR="00015081" w:rsidRPr="00BE4D10">
        <w:rPr>
          <w:rFonts w:ascii="Times New Roman" w:hAnsi="Times New Roman" w:cs="Times New Roman"/>
          <w:b/>
          <w:sz w:val="22"/>
          <w:szCs w:val="22"/>
          <w:lang w:val="pt-PT"/>
        </w:rPr>
        <w:t>2</w:t>
      </w:r>
      <w:r w:rsidRPr="00BE4D10">
        <w:rPr>
          <w:rFonts w:ascii="Times New Roman" w:hAnsi="Times New Roman" w:cs="Times New Roman"/>
          <w:b/>
          <w:sz w:val="22"/>
          <w:szCs w:val="22"/>
          <w:lang w:val="pt-PT"/>
        </w:rPr>
        <w:t>.</w:t>
      </w:r>
      <w:r w:rsidR="00015081"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 xml:space="preserve">Directorul Institutului este obligat să prezinte </w:t>
      </w:r>
      <w:r w:rsidR="00A37118" w:rsidRPr="00BE4D10">
        <w:rPr>
          <w:rFonts w:ascii="Times New Roman" w:hAnsi="Times New Roman" w:cs="Times New Roman"/>
          <w:sz w:val="22"/>
          <w:szCs w:val="22"/>
          <w:lang w:val="pt-PT"/>
        </w:rPr>
        <w:t>Consiliului Ştiinţific</w:t>
      </w:r>
      <w:r w:rsidRPr="00BE4D10">
        <w:rPr>
          <w:rFonts w:ascii="Times New Roman" w:hAnsi="Times New Roman" w:cs="Times New Roman"/>
          <w:sz w:val="22"/>
          <w:szCs w:val="22"/>
          <w:lang w:val="pt-PT"/>
        </w:rPr>
        <w:t xml:space="preserve"> al Institutului un raport anual privind situația portofoliului de proprietate intelectuală al Institutului, inclusiv rezultatele exploatării sale comerciale și orice venituri financiare aferente</w:t>
      </w:r>
      <w:r w:rsidR="00BD51C9" w:rsidRPr="00BE4D10">
        <w:rPr>
          <w:rFonts w:ascii="Times New Roman" w:hAnsi="Times New Roman" w:cs="Times New Roman"/>
          <w:sz w:val="22"/>
          <w:szCs w:val="22"/>
          <w:lang w:val="pt-PT"/>
        </w:rPr>
        <w:t>.</w:t>
      </w:r>
    </w:p>
    <w:p w14:paraId="766B7669" w14:textId="531BA419" w:rsidR="003F4301" w:rsidRPr="00BE4D10" w:rsidRDefault="005449BF" w:rsidP="00C41276">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015081"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3</w:t>
      </w:r>
      <w:r w:rsidR="00015081" w:rsidRPr="00BE4D10">
        <w:rPr>
          <w:rFonts w:ascii="Times New Roman" w:hAnsi="Times New Roman" w:cs="Times New Roman"/>
          <w:b/>
          <w:sz w:val="22"/>
          <w:szCs w:val="22"/>
          <w:lang w:val="pt-PT"/>
        </w:rPr>
        <w:t>3</w:t>
      </w:r>
      <w:r w:rsidRPr="00BE4D10">
        <w:rPr>
          <w:rFonts w:ascii="Times New Roman" w:hAnsi="Times New Roman" w:cs="Times New Roman"/>
          <w:b/>
          <w:sz w:val="22"/>
          <w:szCs w:val="22"/>
          <w:lang w:val="pt-PT"/>
        </w:rPr>
        <w:t>.</w:t>
      </w:r>
      <w:r w:rsidR="00015081"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 xml:space="preserve">Prezentul </w:t>
      </w:r>
      <w:r w:rsidR="003D3A3E">
        <w:rPr>
          <w:rFonts w:ascii="Times New Roman" w:hAnsi="Times New Roman" w:cs="Times New Roman"/>
          <w:sz w:val="22"/>
          <w:szCs w:val="22"/>
          <w:lang w:val="pt-PT"/>
        </w:rPr>
        <w:t>Ghid</w:t>
      </w:r>
      <w:r w:rsidRPr="00BE4D10">
        <w:rPr>
          <w:rFonts w:ascii="Times New Roman" w:hAnsi="Times New Roman" w:cs="Times New Roman"/>
          <w:sz w:val="22"/>
          <w:szCs w:val="22"/>
          <w:lang w:val="pt-PT"/>
        </w:rPr>
        <w:t xml:space="preserve"> se aplică proprietății intelectuale create sau înregistrate la Institut după intrarea sa în vigoare.</w:t>
      </w:r>
      <w:r w:rsidR="00E8390F" w:rsidRPr="00BE4D10">
        <w:rPr>
          <w:rFonts w:ascii="Times New Roman" w:hAnsi="Times New Roman" w:cs="Times New Roman"/>
          <w:sz w:val="22"/>
          <w:szCs w:val="22"/>
          <w:lang w:val="pt-PT"/>
        </w:rPr>
        <w:t xml:space="preserve"> </w:t>
      </w:r>
      <w:r w:rsidRPr="00BE4D10">
        <w:rPr>
          <w:rFonts w:ascii="Times New Roman" w:hAnsi="Times New Roman" w:cs="Times New Roman"/>
          <w:sz w:val="22"/>
          <w:szCs w:val="22"/>
          <w:lang w:val="pt-PT"/>
        </w:rPr>
        <w:t xml:space="preserve">Toate drepturile dobândite înainte de intrarea în vigoare a prezentului </w:t>
      </w:r>
      <w:r w:rsidR="003D3A3E">
        <w:rPr>
          <w:rFonts w:ascii="Times New Roman" w:hAnsi="Times New Roman" w:cs="Times New Roman"/>
          <w:sz w:val="22"/>
          <w:szCs w:val="22"/>
          <w:lang w:val="pt-PT"/>
        </w:rPr>
        <w:t>Ghid</w:t>
      </w:r>
      <w:r w:rsidRPr="00BE4D10">
        <w:rPr>
          <w:rFonts w:ascii="Times New Roman" w:hAnsi="Times New Roman" w:cs="Times New Roman"/>
          <w:sz w:val="22"/>
          <w:szCs w:val="22"/>
          <w:lang w:val="pt-PT"/>
        </w:rPr>
        <w:t xml:space="preserve"> rămân neschimbate</w:t>
      </w:r>
      <w:r w:rsidR="003F4301" w:rsidRPr="00BE4D10">
        <w:rPr>
          <w:rFonts w:ascii="Times New Roman" w:hAnsi="Times New Roman" w:cs="Times New Roman"/>
          <w:sz w:val="22"/>
          <w:szCs w:val="22"/>
          <w:lang w:val="pt-PT"/>
        </w:rPr>
        <w:t>.</w:t>
      </w:r>
    </w:p>
    <w:p w14:paraId="110F8AAC" w14:textId="6E7D69A6" w:rsidR="005449BF" w:rsidRPr="00BE4D10" w:rsidRDefault="005449BF" w:rsidP="00C41276">
      <w:pPr>
        <w:spacing w:after="0"/>
        <w:ind w:right="-1" w:firstLine="567"/>
        <w:jc w:val="both"/>
        <w:rPr>
          <w:rFonts w:ascii="Times New Roman" w:hAnsi="Times New Roman" w:cs="Times New Roman"/>
          <w:sz w:val="22"/>
          <w:szCs w:val="22"/>
          <w:lang w:val="pt-PT"/>
        </w:rPr>
      </w:pPr>
      <w:r w:rsidRPr="00BE4D10">
        <w:rPr>
          <w:rFonts w:ascii="Times New Roman" w:hAnsi="Times New Roman" w:cs="Times New Roman"/>
          <w:b/>
          <w:sz w:val="22"/>
          <w:szCs w:val="22"/>
          <w:lang w:val="pt-PT"/>
        </w:rPr>
        <w:t>Art</w:t>
      </w:r>
      <w:r w:rsidR="00015081" w:rsidRPr="00BE4D10">
        <w:rPr>
          <w:rFonts w:ascii="Times New Roman" w:hAnsi="Times New Roman" w:cs="Times New Roman"/>
          <w:b/>
          <w:sz w:val="22"/>
          <w:szCs w:val="22"/>
          <w:lang w:val="pt-PT"/>
        </w:rPr>
        <w:t>.</w:t>
      </w:r>
      <w:r w:rsidRPr="00BE4D10">
        <w:rPr>
          <w:rFonts w:ascii="Times New Roman" w:hAnsi="Times New Roman" w:cs="Times New Roman"/>
          <w:b/>
          <w:sz w:val="22"/>
          <w:szCs w:val="22"/>
          <w:lang w:val="pt-PT"/>
        </w:rPr>
        <w:t xml:space="preserve"> 3</w:t>
      </w:r>
      <w:r w:rsidR="00C37176" w:rsidRPr="00BE4D10">
        <w:rPr>
          <w:rFonts w:ascii="Times New Roman" w:hAnsi="Times New Roman" w:cs="Times New Roman"/>
          <w:b/>
          <w:sz w:val="22"/>
          <w:szCs w:val="22"/>
          <w:lang w:val="pt-PT"/>
        </w:rPr>
        <w:t>4</w:t>
      </w:r>
      <w:r w:rsidRPr="00BE4D10">
        <w:rPr>
          <w:rFonts w:ascii="Times New Roman" w:hAnsi="Times New Roman" w:cs="Times New Roman"/>
          <w:b/>
          <w:sz w:val="22"/>
          <w:szCs w:val="22"/>
          <w:lang w:val="pt-PT"/>
        </w:rPr>
        <w:t>.</w:t>
      </w:r>
      <w:r w:rsidR="00015081" w:rsidRPr="00BE4D10">
        <w:rPr>
          <w:rFonts w:ascii="Times New Roman" w:hAnsi="Times New Roman" w:cs="Times New Roman"/>
          <w:b/>
          <w:sz w:val="22"/>
          <w:szCs w:val="22"/>
          <w:lang w:val="pt-PT"/>
        </w:rPr>
        <w:t xml:space="preserve"> </w:t>
      </w:r>
      <w:r w:rsidRPr="00BE4D10">
        <w:rPr>
          <w:rFonts w:ascii="Times New Roman" w:hAnsi="Times New Roman" w:cs="Times New Roman"/>
          <w:sz w:val="22"/>
          <w:szCs w:val="22"/>
          <w:lang w:val="pt-PT"/>
        </w:rPr>
        <w:t xml:space="preserve">Prezentul </w:t>
      </w:r>
      <w:r w:rsidR="003D3A3E">
        <w:rPr>
          <w:rFonts w:ascii="Times New Roman" w:hAnsi="Times New Roman" w:cs="Times New Roman"/>
          <w:sz w:val="22"/>
          <w:szCs w:val="22"/>
          <w:lang w:val="pt-PT"/>
        </w:rPr>
        <w:t>Ghid</w:t>
      </w:r>
      <w:r w:rsidRPr="00BE4D10">
        <w:rPr>
          <w:rFonts w:ascii="Times New Roman" w:hAnsi="Times New Roman" w:cs="Times New Roman"/>
          <w:sz w:val="22"/>
          <w:szCs w:val="22"/>
          <w:lang w:val="pt-PT"/>
        </w:rPr>
        <w:t xml:space="preserve"> intră în vigoare la data adoptării sale, cu condiția să fie notificat tuturor persoanelor care intră în domeniul său de aplicare.</w:t>
      </w:r>
    </w:p>
    <w:p w14:paraId="1B142AAB" w14:textId="44D74148" w:rsidR="00C41276" w:rsidRPr="00BE4D10" w:rsidRDefault="00C41276" w:rsidP="00C41276">
      <w:pPr>
        <w:spacing w:after="0"/>
        <w:ind w:right="-1" w:firstLine="567"/>
        <w:jc w:val="both"/>
        <w:rPr>
          <w:rFonts w:ascii="Times New Roman" w:hAnsi="Times New Roman" w:cs="Times New Roman"/>
          <w:b/>
          <w:sz w:val="22"/>
          <w:szCs w:val="22"/>
          <w:lang w:val="pt-PT"/>
        </w:rPr>
      </w:pPr>
      <w:r w:rsidRPr="00BE4D10">
        <w:rPr>
          <w:rFonts w:ascii="Times New Roman" w:hAnsi="Times New Roman" w:cs="Times New Roman"/>
          <w:b/>
          <w:sz w:val="22"/>
          <w:szCs w:val="22"/>
          <w:lang w:val="pt-PT"/>
        </w:rPr>
        <w:t>Art. 3</w:t>
      </w:r>
      <w:r w:rsidR="00C37176" w:rsidRPr="00BE4D10">
        <w:rPr>
          <w:rFonts w:ascii="Times New Roman" w:hAnsi="Times New Roman" w:cs="Times New Roman"/>
          <w:b/>
          <w:sz w:val="22"/>
          <w:szCs w:val="22"/>
          <w:lang w:val="pt-PT"/>
        </w:rPr>
        <w:t>5</w:t>
      </w:r>
      <w:r w:rsidRPr="00BE4D10">
        <w:rPr>
          <w:rFonts w:ascii="Times New Roman" w:hAnsi="Times New Roman" w:cs="Times New Roman"/>
          <w:b/>
          <w:sz w:val="22"/>
          <w:szCs w:val="22"/>
          <w:lang w:val="pt-PT"/>
        </w:rPr>
        <w:t xml:space="preserve">: Fac parte din prezentul </w:t>
      </w:r>
      <w:r w:rsidR="003D3A3E">
        <w:rPr>
          <w:rFonts w:ascii="Times New Roman" w:hAnsi="Times New Roman" w:cs="Times New Roman"/>
          <w:b/>
          <w:sz w:val="22"/>
          <w:szCs w:val="22"/>
          <w:lang w:val="pt-PT"/>
        </w:rPr>
        <w:t>Ghid</w:t>
      </w:r>
      <w:r w:rsidRPr="00BE4D10">
        <w:rPr>
          <w:rFonts w:ascii="Times New Roman" w:hAnsi="Times New Roman" w:cs="Times New Roman"/>
          <w:b/>
          <w:sz w:val="22"/>
          <w:szCs w:val="22"/>
          <w:lang w:val="pt-PT"/>
        </w:rPr>
        <w:t xml:space="preserve"> următoarele anexe:</w:t>
      </w:r>
    </w:p>
    <w:p w14:paraId="2D79BD86" w14:textId="1098E9C7" w:rsidR="00C41276" w:rsidRPr="009501A3" w:rsidRDefault="00C41276" w:rsidP="00C41276">
      <w:pPr>
        <w:spacing w:after="0"/>
        <w:ind w:right="-1" w:firstLine="567"/>
        <w:jc w:val="both"/>
        <w:rPr>
          <w:rFonts w:ascii="Times New Roman" w:hAnsi="Times New Roman" w:cs="Times New Roman"/>
          <w:bCs/>
          <w:color w:val="7030A0"/>
          <w:sz w:val="22"/>
          <w:szCs w:val="22"/>
          <w:lang w:val="pt-PT"/>
        </w:rPr>
      </w:pPr>
      <w:r w:rsidRPr="009501A3">
        <w:rPr>
          <w:rFonts w:ascii="Times New Roman" w:hAnsi="Times New Roman" w:cs="Times New Roman"/>
          <w:b/>
          <w:color w:val="7030A0"/>
          <w:sz w:val="22"/>
          <w:szCs w:val="22"/>
          <w:lang w:val="pt-PT"/>
        </w:rPr>
        <w:t>- Anexa 1: Formular de divulgare a invenției</w:t>
      </w:r>
      <w:r w:rsidR="00AB5AF3" w:rsidRPr="009501A3">
        <w:rPr>
          <w:rFonts w:ascii="Times New Roman" w:hAnsi="Times New Roman" w:cs="Times New Roman"/>
          <w:b/>
          <w:color w:val="7030A0"/>
          <w:sz w:val="22"/>
          <w:szCs w:val="22"/>
          <w:lang w:val="pt-PT"/>
        </w:rPr>
        <w:t xml:space="preserve">, </w:t>
      </w:r>
      <w:r w:rsidRPr="009501A3">
        <w:rPr>
          <w:rFonts w:ascii="Times New Roman" w:hAnsi="Times New Roman" w:cs="Times New Roman"/>
          <w:b/>
          <w:color w:val="7030A0"/>
          <w:sz w:val="22"/>
          <w:szCs w:val="22"/>
          <w:lang w:val="pt-PT"/>
        </w:rPr>
        <w:t>de evaluare a potențialului</w:t>
      </w:r>
      <w:r w:rsidR="0061732A" w:rsidRPr="009501A3">
        <w:rPr>
          <w:rFonts w:ascii="Times New Roman" w:hAnsi="Times New Roman" w:cs="Times New Roman"/>
          <w:b/>
          <w:color w:val="7030A0"/>
          <w:sz w:val="22"/>
          <w:szCs w:val="22"/>
          <w:lang w:val="pt-PT"/>
        </w:rPr>
        <w:t xml:space="preserve"> de valorificare</w:t>
      </w:r>
      <w:r w:rsidRPr="009501A3">
        <w:rPr>
          <w:rFonts w:ascii="Times New Roman" w:hAnsi="Times New Roman" w:cs="Times New Roman"/>
          <w:b/>
          <w:color w:val="7030A0"/>
          <w:sz w:val="22"/>
          <w:szCs w:val="22"/>
          <w:lang w:val="pt-PT"/>
        </w:rPr>
        <w:t xml:space="preserve"> a invenției</w:t>
      </w:r>
      <w:r w:rsidR="00AB5AF3" w:rsidRPr="009501A3">
        <w:rPr>
          <w:rFonts w:ascii="Times New Roman" w:hAnsi="Times New Roman" w:cs="Times New Roman"/>
          <w:b/>
          <w:color w:val="7030A0"/>
          <w:sz w:val="22"/>
          <w:szCs w:val="22"/>
          <w:lang w:val="pt-PT"/>
        </w:rPr>
        <w:t xml:space="preserve"> şi </w:t>
      </w:r>
      <w:r w:rsidRPr="009501A3">
        <w:rPr>
          <w:rFonts w:ascii="Times New Roman" w:hAnsi="Times New Roman" w:cs="Times New Roman"/>
          <w:b/>
          <w:color w:val="7030A0"/>
          <w:sz w:val="22"/>
          <w:szCs w:val="22"/>
          <w:lang w:val="pt-PT"/>
        </w:rPr>
        <w:t xml:space="preserve">de distribuire a veniturilor </w:t>
      </w:r>
      <w:r w:rsidRPr="009501A3">
        <w:rPr>
          <w:rFonts w:ascii="Times New Roman" w:hAnsi="Times New Roman" w:cs="Times New Roman"/>
          <w:bCs/>
          <w:color w:val="7030A0"/>
          <w:sz w:val="22"/>
          <w:szCs w:val="22"/>
          <w:lang w:val="pt-PT"/>
        </w:rPr>
        <w:t>(se completează de inventator)</w:t>
      </w:r>
    </w:p>
    <w:p w14:paraId="32688FBA" w14:textId="1E910A71" w:rsidR="00C41276" w:rsidRPr="009501A3" w:rsidRDefault="00C41276" w:rsidP="00C41276">
      <w:pPr>
        <w:spacing w:after="0"/>
        <w:ind w:right="-1" w:firstLine="567"/>
        <w:jc w:val="both"/>
        <w:rPr>
          <w:rFonts w:ascii="Times New Roman" w:hAnsi="Times New Roman" w:cs="Times New Roman"/>
          <w:bCs/>
          <w:color w:val="7030A0"/>
          <w:sz w:val="22"/>
          <w:szCs w:val="22"/>
          <w:lang w:val="pt-PT"/>
        </w:rPr>
      </w:pPr>
      <w:r w:rsidRPr="009501A3">
        <w:rPr>
          <w:rFonts w:ascii="Times New Roman" w:hAnsi="Times New Roman" w:cs="Times New Roman"/>
          <w:b/>
          <w:bCs/>
          <w:color w:val="7030A0"/>
          <w:sz w:val="22"/>
          <w:szCs w:val="22"/>
          <w:lang w:val="pt-PT"/>
        </w:rPr>
        <w:t xml:space="preserve">- Anexa </w:t>
      </w:r>
      <w:r w:rsidR="00AB5AF3" w:rsidRPr="009501A3">
        <w:rPr>
          <w:rFonts w:ascii="Times New Roman" w:hAnsi="Times New Roman" w:cs="Times New Roman"/>
          <w:b/>
          <w:bCs/>
          <w:color w:val="7030A0"/>
          <w:sz w:val="22"/>
          <w:szCs w:val="22"/>
          <w:lang w:val="pt-PT"/>
        </w:rPr>
        <w:t>2</w:t>
      </w:r>
      <w:r w:rsidRPr="009501A3">
        <w:rPr>
          <w:rFonts w:ascii="Times New Roman" w:hAnsi="Times New Roman" w:cs="Times New Roman"/>
          <w:b/>
          <w:bCs/>
          <w:color w:val="7030A0"/>
          <w:sz w:val="22"/>
          <w:szCs w:val="22"/>
          <w:lang w:val="pt-PT"/>
        </w:rPr>
        <w:t>:</w:t>
      </w:r>
      <w:r w:rsidRPr="009501A3">
        <w:rPr>
          <w:rFonts w:ascii="Times New Roman" w:hAnsi="Times New Roman" w:cs="Times New Roman"/>
          <w:color w:val="7030A0"/>
          <w:sz w:val="22"/>
          <w:szCs w:val="22"/>
          <w:lang w:val="pt-PT"/>
        </w:rPr>
        <w:t xml:space="preserve"> </w:t>
      </w:r>
      <w:r w:rsidRPr="009501A3">
        <w:rPr>
          <w:rFonts w:ascii="Times New Roman" w:hAnsi="Times New Roman" w:cs="Times New Roman"/>
          <w:b/>
          <w:bCs/>
          <w:color w:val="7030A0"/>
          <w:sz w:val="22"/>
          <w:szCs w:val="22"/>
          <w:lang w:val="pt-PT"/>
        </w:rPr>
        <w:t xml:space="preserve">Strategia de protejare şi </w:t>
      </w:r>
      <w:r w:rsidR="003D3A3E" w:rsidRPr="009501A3">
        <w:rPr>
          <w:rFonts w:ascii="Times New Roman" w:hAnsi="Times New Roman" w:cs="Times New Roman"/>
          <w:b/>
          <w:bCs/>
          <w:color w:val="7030A0"/>
          <w:sz w:val="22"/>
          <w:szCs w:val="22"/>
          <w:lang w:val="pt-PT"/>
        </w:rPr>
        <w:t>valorificare</w:t>
      </w:r>
      <w:r w:rsidRPr="009501A3">
        <w:rPr>
          <w:rFonts w:ascii="Times New Roman" w:hAnsi="Times New Roman" w:cs="Times New Roman"/>
          <w:b/>
          <w:bCs/>
          <w:color w:val="7030A0"/>
          <w:sz w:val="22"/>
          <w:szCs w:val="22"/>
          <w:lang w:val="pt-PT"/>
        </w:rPr>
        <w:t xml:space="preserve"> a invenţiei </w:t>
      </w:r>
      <w:r w:rsidRPr="009501A3">
        <w:rPr>
          <w:rFonts w:ascii="Times New Roman" w:hAnsi="Times New Roman" w:cs="Times New Roman"/>
          <w:bCs/>
          <w:color w:val="7030A0"/>
          <w:sz w:val="22"/>
          <w:szCs w:val="22"/>
          <w:lang w:val="pt-PT"/>
        </w:rPr>
        <w:t>(se completează de KTT)</w:t>
      </w:r>
    </w:p>
    <w:p w14:paraId="171DBF4B" w14:textId="4E62125F" w:rsidR="00555496" w:rsidRPr="00BE4D10" w:rsidRDefault="00555496" w:rsidP="00C41276">
      <w:pPr>
        <w:spacing w:after="0"/>
        <w:ind w:right="-1" w:firstLine="567"/>
        <w:jc w:val="both"/>
        <w:rPr>
          <w:rFonts w:ascii="Times New Roman" w:hAnsi="Times New Roman" w:cs="Times New Roman"/>
          <w:b/>
          <w:sz w:val="22"/>
          <w:szCs w:val="22"/>
          <w:lang w:val="pt-PT"/>
        </w:rPr>
      </w:pPr>
      <w:r w:rsidRPr="00BE4D10">
        <w:rPr>
          <w:rFonts w:ascii="Times New Roman" w:hAnsi="Times New Roman" w:cs="Times New Roman"/>
          <w:b/>
          <w:sz w:val="22"/>
          <w:szCs w:val="22"/>
          <w:lang w:val="pt-PT"/>
        </w:rPr>
        <w:t xml:space="preserve">- Anexa </w:t>
      </w:r>
      <w:r w:rsidR="00AB5AF3">
        <w:rPr>
          <w:rFonts w:ascii="Times New Roman" w:hAnsi="Times New Roman" w:cs="Times New Roman"/>
          <w:b/>
          <w:sz w:val="22"/>
          <w:szCs w:val="22"/>
          <w:lang w:val="pt-PT"/>
        </w:rPr>
        <w:t>3</w:t>
      </w:r>
      <w:r w:rsidRPr="00BE4D10">
        <w:rPr>
          <w:rFonts w:ascii="Times New Roman" w:hAnsi="Times New Roman" w:cs="Times New Roman"/>
          <w:b/>
          <w:sz w:val="22"/>
          <w:szCs w:val="22"/>
          <w:lang w:val="pt-PT"/>
        </w:rPr>
        <w:t>: Acord de confidenţialitate</w:t>
      </w:r>
    </w:p>
    <w:p w14:paraId="0D37D958" w14:textId="5A3D25D5" w:rsidR="00735214" w:rsidRPr="00BE4D10" w:rsidRDefault="00735214" w:rsidP="00C41276">
      <w:pPr>
        <w:spacing w:after="0"/>
        <w:ind w:right="-1" w:firstLine="567"/>
        <w:jc w:val="both"/>
        <w:rPr>
          <w:rFonts w:ascii="Times New Roman" w:hAnsi="Times New Roman" w:cs="Times New Roman"/>
          <w:b/>
          <w:sz w:val="22"/>
          <w:szCs w:val="22"/>
          <w:lang w:val="pt-PT"/>
        </w:rPr>
      </w:pPr>
      <w:r w:rsidRPr="00BE4D10">
        <w:rPr>
          <w:rFonts w:ascii="Times New Roman" w:hAnsi="Times New Roman" w:cs="Times New Roman"/>
          <w:b/>
          <w:sz w:val="22"/>
          <w:szCs w:val="22"/>
          <w:lang w:val="pt-PT"/>
        </w:rPr>
        <w:t xml:space="preserve">- Anexa </w:t>
      </w:r>
      <w:r w:rsidR="00AB5AF3">
        <w:rPr>
          <w:rFonts w:ascii="Times New Roman" w:hAnsi="Times New Roman" w:cs="Times New Roman"/>
          <w:b/>
          <w:sz w:val="22"/>
          <w:szCs w:val="22"/>
          <w:lang w:val="pt-PT"/>
        </w:rPr>
        <w:t>4</w:t>
      </w:r>
      <w:r w:rsidRPr="00BE4D10">
        <w:rPr>
          <w:rFonts w:ascii="Times New Roman" w:hAnsi="Times New Roman" w:cs="Times New Roman"/>
          <w:b/>
          <w:sz w:val="22"/>
          <w:szCs w:val="22"/>
          <w:lang w:val="pt-PT"/>
        </w:rPr>
        <w:t>: Act adiţional la Contractul individual de muncă privind proprietatea intelectuală</w:t>
      </w:r>
    </w:p>
    <w:p w14:paraId="6E5C30E6" w14:textId="38545ABE" w:rsidR="00CC1B30" w:rsidRPr="00BE4D10" w:rsidRDefault="00CC1B30" w:rsidP="00C41276">
      <w:pPr>
        <w:spacing w:after="0"/>
        <w:ind w:right="-1" w:firstLine="567"/>
        <w:jc w:val="both"/>
        <w:rPr>
          <w:rFonts w:ascii="Times New Roman" w:hAnsi="Times New Roman" w:cs="Times New Roman"/>
          <w:b/>
          <w:sz w:val="22"/>
          <w:szCs w:val="22"/>
          <w:lang w:val="pt-PT"/>
        </w:rPr>
      </w:pPr>
      <w:r w:rsidRPr="00BE4D10">
        <w:rPr>
          <w:rFonts w:ascii="Times New Roman" w:hAnsi="Times New Roman" w:cs="Times New Roman"/>
          <w:b/>
          <w:sz w:val="22"/>
          <w:szCs w:val="22"/>
          <w:lang w:val="pt-PT"/>
        </w:rPr>
        <w:t xml:space="preserve">- Anexa </w:t>
      </w:r>
      <w:r w:rsidR="00AB5AF3">
        <w:rPr>
          <w:rFonts w:ascii="Times New Roman" w:hAnsi="Times New Roman" w:cs="Times New Roman"/>
          <w:b/>
          <w:sz w:val="22"/>
          <w:szCs w:val="22"/>
          <w:lang w:val="pt-PT"/>
        </w:rPr>
        <w:t>5</w:t>
      </w:r>
      <w:r w:rsidRPr="00BE4D10">
        <w:rPr>
          <w:rFonts w:ascii="Times New Roman" w:hAnsi="Times New Roman" w:cs="Times New Roman"/>
          <w:b/>
          <w:sz w:val="22"/>
          <w:szCs w:val="22"/>
          <w:lang w:val="pt-PT"/>
        </w:rPr>
        <w:t>: Contract de licenţă (pentru utilizare brevet de invenţie)</w:t>
      </w:r>
    </w:p>
    <w:p w14:paraId="6BDCC647" w14:textId="3F9C7FE4" w:rsidR="00914AA5" w:rsidRDefault="00914AA5" w:rsidP="00C41276">
      <w:pPr>
        <w:spacing w:after="0"/>
        <w:ind w:right="-1" w:firstLine="567"/>
        <w:jc w:val="both"/>
        <w:rPr>
          <w:rFonts w:ascii="Times New Roman" w:hAnsi="Times New Roman" w:cs="Times New Roman"/>
          <w:b/>
          <w:sz w:val="22"/>
          <w:szCs w:val="22"/>
          <w:lang w:val="pt-PT"/>
        </w:rPr>
      </w:pPr>
      <w:r w:rsidRPr="00BE4D10">
        <w:rPr>
          <w:rFonts w:ascii="Times New Roman" w:hAnsi="Times New Roman" w:cs="Times New Roman"/>
          <w:b/>
          <w:sz w:val="22"/>
          <w:szCs w:val="22"/>
          <w:lang w:val="pt-PT"/>
        </w:rPr>
        <w:t xml:space="preserve">- Anexa </w:t>
      </w:r>
      <w:r w:rsidR="00AB5AF3">
        <w:rPr>
          <w:rFonts w:ascii="Times New Roman" w:hAnsi="Times New Roman" w:cs="Times New Roman"/>
          <w:b/>
          <w:sz w:val="22"/>
          <w:szCs w:val="22"/>
          <w:lang w:val="pt-PT"/>
        </w:rPr>
        <w:t>6</w:t>
      </w:r>
      <w:r w:rsidRPr="00BE4D10">
        <w:rPr>
          <w:rFonts w:ascii="Times New Roman" w:hAnsi="Times New Roman" w:cs="Times New Roman"/>
          <w:b/>
          <w:sz w:val="22"/>
          <w:szCs w:val="22"/>
          <w:lang w:val="pt-PT"/>
        </w:rPr>
        <w:t>: Model cerere de brevet invenţie la OSIM</w:t>
      </w:r>
    </w:p>
    <w:p w14:paraId="7A7A2D39" w14:textId="77777777" w:rsidR="004F0AB6" w:rsidRDefault="00A40516" w:rsidP="00C41276">
      <w:pPr>
        <w:spacing w:after="0"/>
        <w:ind w:right="-1" w:firstLine="567"/>
        <w:jc w:val="both"/>
        <w:rPr>
          <w:rFonts w:ascii="Times New Roman" w:hAnsi="Times New Roman" w:cs="Times New Roman"/>
          <w:b/>
          <w:color w:val="7030A0"/>
          <w:sz w:val="22"/>
          <w:szCs w:val="22"/>
          <w:lang w:val="pt-PT"/>
        </w:rPr>
      </w:pPr>
      <w:bookmarkStart w:id="2" w:name="_Hlk189145413"/>
      <w:r w:rsidRPr="00A40516">
        <w:rPr>
          <w:rFonts w:ascii="Times New Roman" w:hAnsi="Times New Roman" w:cs="Times New Roman"/>
          <w:b/>
          <w:color w:val="7030A0"/>
          <w:sz w:val="22"/>
          <w:szCs w:val="22"/>
          <w:lang w:val="pt-PT"/>
        </w:rPr>
        <w:t xml:space="preserve">- Anexa 7: Model clauze proprietate intelectuală pentru acorduri de parteneriat </w:t>
      </w:r>
      <w:r>
        <w:rPr>
          <w:rFonts w:ascii="Times New Roman" w:hAnsi="Times New Roman" w:cs="Times New Roman"/>
          <w:b/>
          <w:color w:val="7030A0"/>
          <w:sz w:val="22"/>
          <w:szCs w:val="22"/>
          <w:lang w:val="pt-PT"/>
        </w:rPr>
        <w:t>aferente unor</w:t>
      </w:r>
      <w:r w:rsidRPr="00A40516">
        <w:rPr>
          <w:rFonts w:ascii="Times New Roman" w:hAnsi="Times New Roman" w:cs="Times New Roman"/>
          <w:b/>
          <w:color w:val="7030A0"/>
          <w:sz w:val="22"/>
          <w:szCs w:val="22"/>
          <w:lang w:val="pt-PT"/>
        </w:rPr>
        <w:t xml:space="preserve"> proiecte de cercetare</w:t>
      </w:r>
      <w:r w:rsidR="004F0AB6">
        <w:rPr>
          <w:rFonts w:ascii="Times New Roman" w:hAnsi="Times New Roman" w:cs="Times New Roman"/>
          <w:b/>
          <w:color w:val="7030A0"/>
          <w:sz w:val="22"/>
          <w:szCs w:val="22"/>
          <w:lang w:val="pt-PT"/>
        </w:rPr>
        <w:t xml:space="preserve"> naţionale (în limba română);</w:t>
      </w:r>
    </w:p>
    <w:p w14:paraId="111F9931" w14:textId="390F3B88" w:rsidR="004F0AB6" w:rsidRDefault="004F0AB6" w:rsidP="004F0AB6">
      <w:pPr>
        <w:spacing w:after="0"/>
        <w:ind w:right="-1" w:firstLine="567"/>
        <w:jc w:val="both"/>
        <w:rPr>
          <w:rFonts w:ascii="Times New Roman" w:hAnsi="Times New Roman" w:cs="Times New Roman"/>
          <w:b/>
          <w:color w:val="7030A0"/>
          <w:sz w:val="22"/>
          <w:szCs w:val="22"/>
          <w:lang w:val="pt-PT"/>
        </w:rPr>
      </w:pPr>
      <w:r>
        <w:rPr>
          <w:rFonts w:ascii="Times New Roman" w:hAnsi="Times New Roman" w:cs="Times New Roman"/>
          <w:b/>
          <w:color w:val="7030A0"/>
          <w:sz w:val="22"/>
          <w:szCs w:val="22"/>
          <w:lang w:val="pt-PT"/>
        </w:rPr>
        <w:t xml:space="preserve">- Anexa 8: </w:t>
      </w:r>
      <w:bookmarkStart w:id="3" w:name="_Hlk189145921"/>
      <w:r w:rsidRPr="00A40516">
        <w:rPr>
          <w:rFonts w:ascii="Times New Roman" w:hAnsi="Times New Roman" w:cs="Times New Roman"/>
          <w:b/>
          <w:color w:val="7030A0"/>
          <w:sz w:val="22"/>
          <w:szCs w:val="22"/>
          <w:lang w:val="pt-PT"/>
        </w:rPr>
        <w:t xml:space="preserve">Model clauze proprietate intelectuală pentru acorduri de parteneriat </w:t>
      </w:r>
      <w:r>
        <w:rPr>
          <w:rFonts w:ascii="Times New Roman" w:hAnsi="Times New Roman" w:cs="Times New Roman"/>
          <w:b/>
          <w:color w:val="7030A0"/>
          <w:sz w:val="22"/>
          <w:szCs w:val="22"/>
          <w:lang w:val="pt-PT"/>
        </w:rPr>
        <w:t>aferente unor</w:t>
      </w:r>
      <w:r w:rsidRPr="00A40516">
        <w:rPr>
          <w:rFonts w:ascii="Times New Roman" w:hAnsi="Times New Roman" w:cs="Times New Roman"/>
          <w:b/>
          <w:color w:val="7030A0"/>
          <w:sz w:val="22"/>
          <w:szCs w:val="22"/>
          <w:lang w:val="pt-PT"/>
        </w:rPr>
        <w:t xml:space="preserve"> proiecte de cercetare</w:t>
      </w:r>
      <w:r>
        <w:rPr>
          <w:rFonts w:ascii="Times New Roman" w:hAnsi="Times New Roman" w:cs="Times New Roman"/>
          <w:b/>
          <w:color w:val="7030A0"/>
          <w:sz w:val="22"/>
          <w:szCs w:val="22"/>
          <w:lang w:val="pt-PT"/>
        </w:rPr>
        <w:t xml:space="preserve"> europene (în limba engleză), conform model DESCA</w:t>
      </w:r>
      <w:bookmarkEnd w:id="3"/>
      <w:r>
        <w:rPr>
          <w:rFonts w:ascii="Times New Roman" w:hAnsi="Times New Roman" w:cs="Times New Roman"/>
          <w:b/>
          <w:color w:val="7030A0"/>
          <w:sz w:val="22"/>
          <w:szCs w:val="22"/>
          <w:lang w:val="pt-PT"/>
        </w:rPr>
        <w:t>.</w:t>
      </w:r>
    </w:p>
    <w:p w14:paraId="57D550A8" w14:textId="77777777" w:rsidR="003A36C8" w:rsidRPr="00A40516" w:rsidRDefault="003A36C8" w:rsidP="00522E55">
      <w:pPr>
        <w:spacing w:after="0"/>
        <w:ind w:right="-1" w:firstLine="567"/>
        <w:jc w:val="both"/>
        <w:rPr>
          <w:rFonts w:ascii="Times New Roman" w:hAnsi="Times New Roman" w:cs="Times New Roman"/>
          <w:b/>
          <w:color w:val="7030A0"/>
          <w:sz w:val="22"/>
          <w:szCs w:val="22"/>
          <w:lang w:val="pt-PT"/>
        </w:rPr>
      </w:pPr>
    </w:p>
    <w:bookmarkEnd w:id="2"/>
    <w:p w14:paraId="3B615E60" w14:textId="6C30E5D9" w:rsidR="003A36C8" w:rsidRPr="00BE4D10" w:rsidRDefault="003A36C8" w:rsidP="00522E55">
      <w:pPr>
        <w:spacing w:after="0"/>
        <w:ind w:right="-1" w:firstLine="567"/>
        <w:jc w:val="both"/>
        <w:rPr>
          <w:rFonts w:ascii="Times New Roman" w:hAnsi="Times New Roman" w:cs="Times New Roman"/>
          <w:b/>
          <w:sz w:val="22"/>
          <w:szCs w:val="22"/>
          <w:lang w:val="ro-RO"/>
        </w:rPr>
      </w:pPr>
      <w:r w:rsidRPr="00BE4D10">
        <w:rPr>
          <w:rFonts w:ascii="Times New Roman" w:hAnsi="Times New Roman" w:cs="Times New Roman"/>
          <w:b/>
          <w:sz w:val="22"/>
          <w:szCs w:val="22"/>
          <w:lang w:val="ro-RO"/>
        </w:rPr>
        <w:t xml:space="preserve">Prezentul </w:t>
      </w:r>
      <w:r w:rsidR="003D3A3E">
        <w:rPr>
          <w:rFonts w:ascii="Times New Roman" w:hAnsi="Times New Roman" w:cs="Times New Roman"/>
          <w:b/>
          <w:sz w:val="22"/>
          <w:szCs w:val="22"/>
          <w:lang w:val="ro-RO"/>
        </w:rPr>
        <w:t>Ghid</w:t>
      </w:r>
      <w:r w:rsidRPr="00BE4D10">
        <w:rPr>
          <w:rFonts w:ascii="Times New Roman" w:hAnsi="Times New Roman" w:cs="Times New Roman"/>
          <w:b/>
          <w:sz w:val="22"/>
          <w:szCs w:val="22"/>
          <w:lang w:val="ro-RO"/>
        </w:rPr>
        <w:t xml:space="preserve"> a fost aprobat în şedinţa Consiliului Ştinţific din data de .......... şi intră în vigoare de la data de ......................, putând fi modificat în momentul în care apar acte normative noi şi ori de câte ori se impune.</w:t>
      </w:r>
    </w:p>
    <w:p w14:paraId="216E4A4B" w14:textId="77777777" w:rsidR="003A36C8" w:rsidRPr="00BE4D10" w:rsidRDefault="003A36C8" w:rsidP="00522E55">
      <w:pPr>
        <w:spacing w:after="0"/>
        <w:ind w:right="-1" w:firstLine="567"/>
        <w:jc w:val="both"/>
        <w:rPr>
          <w:rFonts w:ascii="Times New Roman" w:hAnsi="Times New Roman" w:cs="Times New Roman"/>
          <w:b/>
          <w:sz w:val="22"/>
          <w:szCs w:val="22"/>
          <w:lang w:val="ro-RO"/>
        </w:rPr>
      </w:pPr>
    </w:p>
    <w:p w14:paraId="1F24D0B3" w14:textId="77777777" w:rsidR="003A36C8" w:rsidRPr="00BE4D10" w:rsidRDefault="003A36C8" w:rsidP="00522E55">
      <w:pPr>
        <w:spacing w:after="0"/>
        <w:ind w:right="-1" w:firstLine="567"/>
        <w:jc w:val="center"/>
        <w:rPr>
          <w:rFonts w:ascii="Times New Roman" w:hAnsi="Times New Roman" w:cs="Times New Roman"/>
          <w:b/>
          <w:sz w:val="22"/>
          <w:szCs w:val="22"/>
          <w:lang w:val="ro-RO"/>
        </w:rPr>
      </w:pPr>
    </w:p>
    <w:p w14:paraId="6267385E" w14:textId="77777777" w:rsidR="003A36C8" w:rsidRPr="00BE4D10" w:rsidRDefault="003A36C8" w:rsidP="00522E55">
      <w:pPr>
        <w:spacing w:after="0"/>
        <w:ind w:right="-1" w:firstLine="567"/>
        <w:jc w:val="center"/>
        <w:rPr>
          <w:rFonts w:ascii="Times New Roman" w:hAnsi="Times New Roman" w:cs="Times New Roman"/>
          <w:b/>
          <w:sz w:val="22"/>
          <w:szCs w:val="22"/>
          <w:lang w:val="ro-RO"/>
        </w:rPr>
      </w:pPr>
      <w:r w:rsidRPr="00BE4D10">
        <w:rPr>
          <w:rFonts w:ascii="Times New Roman" w:hAnsi="Times New Roman" w:cs="Times New Roman"/>
          <w:b/>
          <w:sz w:val="22"/>
          <w:szCs w:val="22"/>
          <w:lang w:val="ro-RO"/>
        </w:rPr>
        <w:t>D I R E C T O R,</w:t>
      </w:r>
    </w:p>
    <w:p w14:paraId="2CEA6A15" w14:textId="77777777" w:rsidR="003A36C8" w:rsidRPr="00BE4D10" w:rsidRDefault="003A36C8" w:rsidP="00522E55">
      <w:pPr>
        <w:spacing w:after="0"/>
        <w:ind w:right="-1" w:firstLine="567"/>
        <w:jc w:val="center"/>
        <w:rPr>
          <w:rFonts w:ascii="Times New Roman" w:hAnsi="Times New Roman" w:cs="Times New Roman"/>
          <w:b/>
          <w:sz w:val="22"/>
          <w:szCs w:val="22"/>
          <w:lang w:val="ro-RO"/>
        </w:rPr>
      </w:pPr>
      <w:r w:rsidRPr="00BE4D10">
        <w:rPr>
          <w:rFonts w:ascii="Times New Roman" w:hAnsi="Times New Roman" w:cs="Times New Roman"/>
          <w:b/>
          <w:sz w:val="22"/>
          <w:szCs w:val="22"/>
          <w:lang w:val="ro-RO"/>
        </w:rPr>
        <w:t>..........................................</w:t>
      </w:r>
    </w:p>
    <w:p w14:paraId="645D48EA" w14:textId="0FE4314C" w:rsidR="00B97D99" w:rsidRPr="00BE4D10" w:rsidRDefault="003A36C8" w:rsidP="00626349">
      <w:pPr>
        <w:spacing w:after="0"/>
        <w:ind w:right="-1" w:firstLine="567"/>
        <w:jc w:val="center"/>
        <w:rPr>
          <w:rFonts w:ascii="Times New Roman" w:hAnsi="Times New Roman" w:cs="Times New Roman"/>
          <w:b/>
          <w:sz w:val="22"/>
          <w:szCs w:val="22"/>
          <w:lang w:val="pt-PT"/>
        </w:rPr>
      </w:pPr>
      <w:r w:rsidRPr="00BE4D10">
        <w:rPr>
          <w:rFonts w:ascii="Times New Roman" w:hAnsi="Times New Roman" w:cs="Times New Roman"/>
          <w:b/>
          <w:sz w:val="22"/>
          <w:szCs w:val="22"/>
          <w:lang w:val="ro-RO"/>
        </w:rPr>
        <w:t>Dr. Valeria H</w:t>
      </w:r>
      <w:r w:rsidR="00294BC8" w:rsidRPr="00BE4D10">
        <w:rPr>
          <w:rFonts w:ascii="Times New Roman" w:hAnsi="Times New Roman" w:cs="Times New Roman"/>
          <w:b/>
          <w:sz w:val="22"/>
          <w:szCs w:val="22"/>
          <w:lang w:val="ro-RO"/>
        </w:rPr>
        <w:t>arabagiu</w:t>
      </w:r>
    </w:p>
    <w:sectPr w:rsidR="00B97D99" w:rsidRPr="00BE4D10" w:rsidSect="001B2493">
      <w:headerReference w:type="default" r:id="rId12"/>
      <w:footerReference w:type="even" r:id="rId13"/>
      <w:footerReference w:type="default" r:id="rId14"/>
      <w:pgSz w:w="11899" w:h="16840"/>
      <w:pgMar w:top="851" w:right="98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2F9DD" w14:textId="77777777" w:rsidR="00876F76" w:rsidRDefault="00876F76">
      <w:pPr>
        <w:spacing w:after="0"/>
      </w:pPr>
      <w:r>
        <w:rPr>
          <w:lang w:val="sr-Latn"/>
        </w:rPr>
        <w:separator/>
      </w:r>
    </w:p>
  </w:endnote>
  <w:endnote w:type="continuationSeparator" w:id="0">
    <w:p w14:paraId="2DB7342C" w14:textId="77777777" w:rsidR="00876F76" w:rsidRDefault="00876F76">
      <w:pPr>
        <w:spacing w:after="0"/>
      </w:pPr>
      <w:r>
        <w:rPr>
          <w:lang w:val="sr-Latn"/>
        </w:rPr>
        <w:continuationSeparator/>
      </w:r>
    </w:p>
  </w:endnote>
  <w:endnote w:type="continuationNotice" w:id="1">
    <w:p w14:paraId="451EDE42" w14:textId="77777777" w:rsidR="00876F76" w:rsidRDefault="00876F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75B26" w14:textId="77777777" w:rsidR="009F66B4" w:rsidRDefault="00175242" w:rsidP="005338A7">
    <w:pPr>
      <w:pStyle w:val="Footer"/>
      <w:framePr w:wrap="around" w:vAnchor="text" w:hAnchor="margin" w:xAlign="center" w:y="1"/>
      <w:rPr>
        <w:rStyle w:val="PageNumber"/>
      </w:rPr>
    </w:pPr>
    <w:r>
      <w:rPr>
        <w:rStyle w:val="PageNumber"/>
        <w:lang w:val="sr-Latn"/>
      </w:rPr>
      <w:fldChar w:fldCharType="begin"/>
    </w:r>
    <w:r w:rsidR="009F66B4">
      <w:rPr>
        <w:rStyle w:val="PageNumber"/>
        <w:lang w:val="sr-Latn"/>
      </w:rPr>
      <w:instrText xml:space="preserve">PAGE  </w:instrText>
    </w:r>
    <w:r>
      <w:rPr>
        <w:rStyle w:val="PageNumber"/>
        <w:lang w:val="sr-Latn"/>
      </w:rPr>
      <w:fldChar w:fldCharType="end"/>
    </w:r>
  </w:p>
  <w:p w14:paraId="49906F7C" w14:textId="77777777" w:rsidR="009F66B4" w:rsidRDefault="009F6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384762"/>
      <w:docPartObj>
        <w:docPartGallery w:val="Page Numbers (Bottom of Page)"/>
        <w:docPartUnique/>
      </w:docPartObj>
    </w:sdtPr>
    <w:sdtEndPr>
      <w:rPr>
        <w:noProof/>
      </w:rPr>
    </w:sdtEndPr>
    <w:sdtContent>
      <w:p w14:paraId="33B146CE" w14:textId="274221B5" w:rsidR="00B2670B" w:rsidRDefault="00B2670B" w:rsidP="00103F48">
        <w:pPr>
          <w:pStyle w:val="Footer"/>
          <w:jc w:val="right"/>
        </w:pPr>
        <w:r w:rsidRPr="00103F48">
          <w:rPr>
            <w:rFonts w:ascii="Times New Roman" w:hAnsi="Times New Roman" w:cs="Times New Roman"/>
            <w:sz w:val="20"/>
            <w:szCs w:val="20"/>
          </w:rPr>
          <w:fldChar w:fldCharType="begin"/>
        </w:r>
        <w:r w:rsidRPr="00103F48">
          <w:rPr>
            <w:rFonts w:ascii="Times New Roman" w:hAnsi="Times New Roman" w:cs="Times New Roman"/>
            <w:sz w:val="20"/>
            <w:szCs w:val="20"/>
          </w:rPr>
          <w:instrText xml:space="preserve"> PAGE   \* MERGEFORMAT </w:instrText>
        </w:r>
        <w:r w:rsidRPr="00103F48">
          <w:rPr>
            <w:rFonts w:ascii="Times New Roman" w:hAnsi="Times New Roman" w:cs="Times New Roman"/>
            <w:sz w:val="20"/>
            <w:szCs w:val="20"/>
          </w:rPr>
          <w:fldChar w:fldCharType="separate"/>
        </w:r>
        <w:r w:rsidRPr="00103F48">
          <w:rPr>
            <w:rFonts w:ascii="Times New Roman" w:hAnsi="Times New Roman" w:cs="Times New Roman"/>
            <w:noProof/>
            <w:sz w:val="20"/>
            <w:szCs w:val="20"/>
          </w:rPr>
          <w:t>2</w:t>
        </w:r>
        <w:r w:rsidRPr="00103F48">
          <w:rPr>
            <w:rFonts w:ascii="Times New Roman" w:hAnsi="Times New Roman" w:cs="Times New Roman"/>
            <w:noProof/>
            <w:sz w:val="20"/>
            <w:szCs w:val="20"/>
          </w:rPr>
          <w:fldChar w:fldCharType="end"/>
        </w:r>
      </w:p>
    </w:sdtContent>
  </w:sdt>
  <w:p w14:paraId="06D3803F" w14:textId="77777777" w:rsidR="009F66B4" w:rsidRDefault="009F6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372B2" w14:textId="77777777" w:rsidR="00876F76" w:rsidRDefault="00876F76">
      <w:pPr>
        <w:spacing w:after="0"/>
      </w:pPr>
      <w:r>
        <w:rPr>
          <w:lang w:val="sr-Latn"/>
        </w:rPr>
        <w:separator/>
      </w:r>
    </w:p>
  </w:footnote>
  <w:footnote w:type="continuationSeparator" w:id="0">
    <w:p w14:paraId="73E3CFCF" w14:textId="77777777" w:rsidR="00876F76" w:rsidRDefault="00876F76">
      <w:pPr>
        <w:spacing w:after="0"/>
      </w:pPr>
      <w:r>
        <w:rPr>
          <w:lang w:val="sr-Latn"/>
        </w:rPr>
        <w:continuationSeparator/>
      </w:r>
    </w:p>
  </w:footnote>
  <w:footnote w:type="continuationNotice" w:id="1">
    <w:p w14:paraId="1E1EC07B" w14:textId="77777777" w:rsidR="00876F76" w:rsidRDefault="00876F76">
      <w:pPr>
        <w:spacing w:after="0"/>
      </w:pPr>
    </w:p>
  </w:footnote>
  <w:footnote w:id="2">
    <w:p w14:paraId="115826C1" w14:textId="19D300FE" w:rsidR="00B10D4E" w:rsidRPr="0034314B" w:rsidRDefault="00B10D4E" w:rsidP="00B10D4E">
      <w:pPr>
        <w:pStyle w:val="FootnoteText"/>
        <w:jc w:val="both"/>
        <w:rPr>
          <w:sz w:val="16"/>
          <w:szCs w:val="16"/>
          <w:lang w:val="pt-PT"/>
        </w:rPr>
      </w:pPr>
      <w:r w:rsidRPr="0034314B">
        <w:rPr>
          <w:rStyle w:val="FootnoteReference"/>
        </w:rPr>
        <w:footnoteRef/>
      </w:r>
      <w:r w:rsidRPr="0034314B">
        <w:t xml:space="preserve"> </w:t>
      </w:r>
      <w:r w:rsidRPr="0034314B">
        <w:rPr>
          <w:sz w:val="16"/>
          <w:szCs w:val="16"/>
        </w:rPr>
        <w:t>Capitalul de risc (VC) este o formă de capital privat și un tip de finanțare pentru companiile start-up și întreprinderile mici cu potențial de creștere pe termen lung. Capitalul de risc provine în general de la investitori, bănci de investiții și instituții financiare. Capitalul de risc poate fi furnizat și ca expertiză tehnică sau managerială.</w:t>
      </w:r>
    </w:p>
    <w:p w14:paraId="65C0314D" w14:textId="7DD38676" w:rsidR="00B10D4E" w:rsidRPr="00B10D4E" w:rsidRDefault="00B10D4E">
      <w:pPr>
        <w:pStyle w:val="FootnoteText"/>
        <w:rPr>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9BF9" w14:textId="77777777" w:rsidR="009F66B4" w:rsidRDefault="009F66B4" w:rsidP="00BD51C9">
    <w:pPr>
      <w:pStyle w:val="Header"/>
    </w:pPr>
  </w:p>
  <w:p w14:paraId="0DA063A5" w14:textId="77777777" w:rsidR="009F66B4" w:rsidRDefault="009F6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75EB"/>
    <w:multiLevelType w:val="hybridMultilevel"/>
    <w:tmpl w:val="5ABA044A"/>
    <w:lvl w:ilvl="0" w:tplc="85CA0B2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BF01C45"/>
    <w:multiLevelType w:val="hybridMultilevel"/>
    <w:tmpl w:val="52167722"/>
    <w:lvl w:ilvl="0" w:tplc="D23AACB0">
      <w:start w:val="4"/>
      <w:numFmt w:val="upp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203B3C17"/>
    <w:multiLevelType w:val="hybridMultilevel"/>
    <w:tmpl w:val="0B4CB1FE"/>
    <w:lvl w:ilvl="0" w:tplc="CD9C4F7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61B0BDC"/>
    <w:multiLevelType w:val="hybridMultilevel"/>
    <w:tmpl w:val="00C02AA0"/>
    <w:lvl w:ilvl="0" w:tplc="3D1013EE">
      <w:start w:val="6"/>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2AD900C2"/>
    <w:multiLevelType w:val="hybridMultilevel"/>
    <w:tmpl w:val="ACACC38E"/>
    <w:lvl w:ilvl="0" w:tplc="91D8A80E">
      <w:start w:val="1"/>
      <w:numFmt w:val="upperRoman"/>
      <w:lvlText w:val="%1."/>
      <w:lvlJc w:val="right"/>
      <w:pPr>
        <w:ind w:left="720" w:hanging="360"/>
      </w:pPr>
      <w:rPr>
        <w:rFonts w:asciiTheme="minorHAnsi" w:hAnsiTheme="minorHAns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A34EE"/>
    <w:multiLevelType w:val="hybridMultilevel"/>
    <w:tmpl w:val="8B18BBB6"/>
    <w:lvl w:ilvl="0" w:tplc="19FAD9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87D6E"/>
    <w:multiLevelType w:val="multilevel"/>
    <w:tmpl w:val="5818F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40C7307"/>
    <w:multiLevelType w:val="multilevel"/>
    <w:tmpl w:val="669270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4432803"/>
    <w:multiLevelType w:val="hybridMultilevel"/>
    <w:tmpl w:val="F3967964"/>
    <w:lvl w:ilvl="0" w:tplc="C144E2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78A65D7"/>
    <w:multiLevelType w:val="hybridMultilevel"/>
    <w:tmpl w:val="F4E20754"/>
    <w:lvl w:ilvl="0" w:tplc="FA5AD690">
      <w:start w:val="1"/>
      <w:numFmt w:val="upperRoman"/>
      <w:lvlText w:val="%1."/>
      <w:lvlJc w:val="left"/>
      <w:pPr>
        <w:ind w:left="1287" w:hanging="72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0" w15:restartNumberingAfterBreak="0">
    <w:nsid w:val="39054246"/>
    <w:multiLevelType w:val="multilevel"/>
    <w:tmpl w:val="70E6A6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EE056B2"/>
    <w:multiLevelType w:val="hybridMultilevel"/>
    <w:tmpl w:val="7C7040CE"/>
    <w:lvl w:ilvl="0" w:tplc="19FAD98E">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2" w15:restartNumberingAfterBreak="0">
    <w:nsid w:val="414658DC"/>
    <w:multiLevelType w:val="multilevel"/>
    <w:tmpl w:val="5EF43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4011D5D"/>
    <w:multiLevelType w:val="hybridMultilevel"/>
    <w:tmpl w:val="E7FADFD4"/>
    <w:lvl w:ilvl="0" w:tplc="7B84EF1E">
      <w:start w:val="9"/>
      <w:numFmt w:val="bullet"/>
      <w:lvlText w:val="-"/>
      <w:lvlJc w:val="left"/>
      <w:pPr>
        <w:ind w:left="1353" w:hanging="360"/>
      </w:pPr>
      <w:rPr>
        <w:rFonts w:ascii="Cambria" w:eastAsiaTheme="minorHAnsi"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2E3C27"/>
    <w:multiLevelType w:val="hybridMultilevel"/>
    <w:tmpl w:val="29DAF3DE"/>
    <w:lvl w:ilvl="0" w:tplc="C42C7A9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BF009F7"/>
    <w:multiLevelType w:val="hybridMultilevel"/>
    <w:tmpl w:val="04523838"/>
    <w:lvl w:ilvl="0" w:tplc="04AA5BAA">
      <w:start w:val="9"/>
      <w:numFmt w:val="upp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6" w15:restartNumberingAfterBreak="0">
    <w:nsid w:val="4DD102CA"/>
    <w:multiLevelType w:val="multilevel"/>
    <w:tmpl w:val="5EDED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28C09B9"/>
    <w:multiLevelType w:val="hybridMultilevel"/>
    <w:tmpl w:val="AFD403F8"/>
    <w:lvl w:ilvl="0" w:tplc="7DAA6B8E">
      <w:start w:val="1"/>
      <w:numFmt w:val="decimal"/>
      <w:lvlText w:val="%1."/>
      <w:lvlJc w:val="left"/>
      <w:pPr>
        <w:ind w:left="720" w:hanging="360"/>
      </w:pPr>
      <w:rPr>
        <w:rFonts w:asciiTheme="minorHAnsi" w:hAnsiTheme="minorHAnsi"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130370"/>
    <w:multiLevelType w:val="hybridMultilevel"/>
    <w:tmpl w:val="3F12F762"/>
    <w:lvl w:ilvl="0" w:tplc="19FAD9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77342"/>
    <w:multiLevelType w:val="hybridMultilevel"/>
    <w:tmpl w:val="E208DB62"/>
    <w:lvl w:ilvl="0" w:tplc="19FAD98E">
      <w:start w:val="1"/>
      <w:numFmt w:val="bullet"/>
      <w:lvlText w:val=""/>
      <w:lvlJc w:val="left"/>
      <w:pPr>
        <w:ind w:left="720" w:hanging="360"/>
      </w:pPr>
      <w:rPr>
        <w:rFonts w:ascii="Wingdings" w:hAnsi="Wingdings" w:hint="default"/>
      </w:rPr>
    </w:lvl>
    <w:lvl w:ilvl="1" w:tplc="04090003">
      <w:start w:val="1"/>
      <w:numFmt w:val="bullet"/>
      <w:lvlText w:val="o"/>
      <w:lvlJc w:val="left"/>
      <w:pPr>
        <w:ind w:left="786"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9789A"/>
    <w:multiLevelType w:val="hybridMultilevel"/>
    <w:tmpl w:val="FAAE7CB2"/>
    <w:lvl w:ilvl="0" w:tplc="19FAD98E">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66187053"/>
    <w:multiLevelType w:val="multilevel"/>
    <w:tmpl w:val="CEA63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7A32DE"/>
    <w:multiLevelType w:val="multilevel"/>
    <w:tmpl w:val="63DC6D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0B944FC"/>
    <w:multiLevelType w:val="multilevel"/>
    <w:tmpl w:val="619E6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1842A85"/>
    <w:multiLevelType w:val="hybridMultilevel"/>
    <w:tmpl w:val="F0462B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0B4F70"/>
    <w:multiLevelType w:val="hybridMultilevel"/>
    <w:tmpl w:val="8B34B080"/>
    <w:lvl w:ilvl="0" w:tplc="19FAD9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A70D9"/>
    <w:multiLevelType w:val="hybridMultilevel"/>
    <w:tmpl w:val="0242DA94"/>
    <w:lvl w:ilvl="0" w:tplc="19FAD9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F2D79"/>
    <w:multiLevelType w:val="hybridMultilevel"/>
    <w:tmpl w:val="A9CC6812"/>
    <w:lvl w:ilvl="0" w:tplc="87C652C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EC64776"/>
    <w:multiLevelType w:val="hybridMultilevel"/>
    <w:tmpl w:val="6C48A084"/>
    <w:lvl w:ilvl="0" w:tplc="895AEAF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922108">
    <w:abstractNumId w:val="20"/>
  </w:num>
  <w:num w:numId="2" w16cid:durableId="1501392027">
    <w:abstractNumId w:val="18"/>
  </w:num>
  <w:num w:numId="3" w16cid:durableId="344330142">
    <w:abstractNumId w:val="19"/>
  </w:num>
  <w:num w:numId="4" w16cid:durableId="1873759727">
    <w:abstractNumId w:val="11"/>
  </w:num>
  <w:num w:numId="5" w16cid:durableId="1210337160">
    <w:abstractNumId w:val="26"/>
  </w:num>
  <w:num w:numId="6" w16cid:durableId="767845330">
    <w:abstractNumId w:val="25"/>
  </w:num>
  <w:num w:numId="7" w16cid:durableId="234098071">
    <w:abstractNumId w:val="5"/>
  </w:num>
  <w:num w:numId="8" w16cid:durableId="1204561189">
    <w:abstractNumId w:val="4"/>
  </w:num>
  <w:num w:numId="9" w16cid:durableId="1201432455">
    <w:abstractNumId w:val="24"/>
  </w:num>
  <w:num w:numId="10" w16cid:durableId="1349717575">
    <w:abstractNumId w:val="28"/>
  </w:num>
  <w:num w:numId="11" w16cid:durableId="1114405930">
    <w:abstractNumId w:val="17"/>
  </w:num>
  <w:num w:numId="12" w16cid:durableId="340591967">
    <w:abstractNumId w:val="13"/>
  </w:num>
  <w:num w:numId="13" w16cid:durableId="1228153184">
    <w:abstractNumId w:val="16"/>
  </w:num>
  <w:num w:numId="14" w16cid:durableId="42801114">
    <w:abstractNumId w:val="7"/>
  </w:num>
  <w:num w:numId="15" w16cid:durableId="1780561385">
    <w:abstractNumId w:val="6"/>
  </w:num>
  <w:num w:numId="16" w16cid:durableId="2132939845">
    <w:abstractNumId w:val="14"/>
  </w:num>
  <w:num w:numId="17" w16cid:durableId="159664705">
    <w:abstractNumId w:val="23"/>
  </w:num>
  <w:num w:numId="18" w16cid:durableId="827020305">
    <w:abstractNumId w:val="22"/>
  </w:num>
  <w:num w:numId="19" w16cid:durableId="213277845">
    <w:abstractNumId w:val="12"/>
  </w:num>
  <w:num w:numId="20" w16cid:durableId="1013531819">
    <w:abstractNumId w:val="21"/>
  </w:num>
  <w:num w:numId="21" w16cid:durableId="2040616918">
    <w:abstractNumId w:val="2"/>
  </w:num>
  <w:num w:numId="22" w16cid:durableId="626009361">
    <w:abstractNumId w:val="10"/>
  </w:num>
  <w:num w:numId="23" w16cid:durableId="416639428">
    <w:abstractNumId w:val="0"/>
  </w:num>
  <w:num w:numId="24" w16cid:durableId="1161391039">
    <w:abstractNumId w:val="27"/>
  </w:num>
  <w:num w:numId="25" w16cid:durableId="257180862">
    <w:abstractNumId w:val="8"/>
  </w:num>
  <w:num w:numId="26" w16cid:durableId="891499642">
    <w:abstractNumId w:val="9"/>
  </w:num>
  <w:num w:numId="27" w16cid:durableId="476607549">
    <w:abstractNumId w:val="3"/>
  </w:num>
  <w:num w:numId="28" w16cid:durableId="456417765">
    <w:abstractNumId w:val="1"/>
  </w:num>
  <w:num w:numId="29" w16cid:durableId="175427793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C9"/>
    <w:rsid w:val="00000451"/>
    <w:rsid w:val="00005344"/>
    <w:rsid w:val="00010B7C"/>
    <w:rsid w:val="00015081"/>
    <w:rsid w:val="00016C44"/>
    <w:rsid w:val="00017A1A"/>
    <w:rsid w:val="0002019E"/>
    <w:rsid w:val="00021945"/>
    <w:rsid w:val="00022EA3"/>
    <w:rsid w:val="0002704A"/>
    <w:rsid w:val="00027802"/>
    <w:rsid w:val="000313C0"/>
    <w:rsid w:val="00032E75"/>
    <w:rsid w:val="00034F9E"/>
    <w:rsid w:val="00036B7F"/>
    <w:rsid w:val="0003715E"/>
    <w:rsid w:val="0003766D"/>
    <w:rsid w:val="00040949"/>
    <w:rsid w:val="00040FC0"/>
    <w:rsid w:val="00041451"/>
    <w:rsid w:val="00047A8C"/>
    <w:rsid w:val="00052173"/>
    <w:rsid w:val="00053145"/>
    <w:rsid w:val="00055557"/>
    <w:rsid w:val="000574E7"/>
    <w:rsid w:val="000600F7"/>
    <w:rsid w:val="000602D8"/>
    <w:rsid w:val="00060DCE"/>
    <w:rsid w:val="000627AE"/>
    <w:rsid w:val="00064249"/>
    <w:rsid w:val="00067D62"/>
    <w:rsid w:val="00071EC1"/>
    <w:rsid w:val="00072718"/>
    <w:rsid w:val="0007518E"/>
    <w:rsid w:val="00076ADC"/>
    <w:rsid w:val="0007798F"/>
    <w:rsid w:val="0008001C"/>
    <w:rsid w:val="00081D4D"/>
    <w:rsid w:val="00082016"/>
    <w:rsid w:val="00091360"/>
    <w:rsid w:val="00091848"/>
    <w:rsid w:val="00095645"/>
    <w:rsid w:val="000962FA"/>
    <w:rsid w:val="00097CCE"/>
    <w:rsid w:val="000A0104"/>
    <w:rsid w:val="000A0652"/>
    <w:rsid w:val="000A1241"/>
    <w:rsid w:val="000A2118"/>
    <w:rsid w:val="000A2699"/>
    <w:rsid w:val="000A4075"/>
    <w:rsid w:val="000A570F"/>
    <w:rsid w:val="000A7E00"/>
    <w:rsid w:val="000B1E03"/>
    <w:rsid w:val="000B3CFC"/>
    <w:rsid w:val="000C3BA7"/>
    <w:rsid w:val="000C6498"/>
    <w:rsid w:val="000D1A80"/>
    <w:rsid w:val="000D224F"/>
    <w:rsid w:val="000D2EC9"/>
    <w:rsid w:val="000D3478"/>
    <w:rsid w:val="000D3F64"/>
    <w:rsid w:val="000D59DE"/>
    <w:rsid w:val="000E248E"/>
    <w:rsid w:val="000E3863"/>
    <w:rsid w:val="000E6498"/>
    <w:rsid w:val="000E7D4D"/>
    <w:rsid w:val="000F02E6"/>
    <w:rsid w:val="000F09BA"/>
    <w:rsid w:val="000F2FAC"/>
    <w:rsid w:val="000F311A"/>
    <w:rsid w:val="000F4A7D"/>
    <w:rsid w:val="000F515D"/>
    <w:rsid w:val="000F575D"/>
    <w:rsid w:val="000F7587"/>
    <w:rsid w:val="0010008C"/>
    <w:rsid w:val="001013E7"/>
    <w:rsid w:val="0010199A"/>
    <w:rsid w:val="00102C80"/>
    <w:rsid w:val="00103F48"/>
    <w:rsid w:val="00110E75"/>
    <w:rsid w:val="0011185F"/>
    <w:rsid w:val="0012012A"/>
    <w:rsid w:val="00121E72"/>
    <w:rsid w:val="0012275D"/>
    <w:rsid w:val="0012398F"/>
    <w:rsid w:val="00125C07"/>
    <w:rsid w:val="00126C2C"/>
    <w:rsid w:val="001306F9"/>
    <w:rsid w:val="0013116B"/>
    <w:rsid w:val="00133ACC"/>
    <w:rsid w:val="00133D51"/>
    <w:rsid w:val="00160966"/>
    <w:rsid w:val="00161450"/>
    <w:rsid w:val="00164339"/>
    <w:rsid w:val="001657AA"/>
    <w:rsid w:val="00166D0E"/>
    <w:rsid w:val="00170A00"/>
    <w:rsid w:val="0017268D"/>
    <w:rsid w:val="00175242"/>
    <w:rsid w:val="001764FD"/>
    <w:rsid w:val="0018098B"/>
    <w:rsid w:val="001814C5"/>
    <w:rsid w:val="00181C7F"/>
    <w:rsid w:val="00184398"/>
    <w:rsid w:val="00185B98"/>
    <w:rsid w:val="00191E1F"/>
    <w:rsid w:val="00194832"/>
    <w:rsid w:val="00194D29"/>
    <w:rsid w:val="001A0182"/>
    <w:rsid w:val="001A2CE2"/>
    <w:rsid w:val="001A6CE9"/>
    <w:rsid w:val="001B16D9"/>
    <w:rsid w:val="001B20B9"/>
    <w:rsid w:val="001B2493"/>
    <w:rsid w:val="001B3606"/>
    <w:rsid w:val="001C119F"/>
    <w:rsid w:val="001C17BB"/>
    <w:rsid w:val="001C2029"/>
    <w:rsid w:val="001C67D1"/>
    <w:rsid w:val="001D1E03"/>
    <w:rsid w:val="001D3B35"/>
    <w:rsid w:val="001D46B0"/>
    <w:rsid w:val="001D622D"/>
    <w:rsid w:val="001E4190"/>
    <w:rsid w:val="001E63C4"/>
    <w:rsid w:val="001E6FC7"/>
    <w:rsid w:val="001F0A4A"/>
    <w:rsid w:val="001F30AF"/>
    <w:rsid w:val="001F56C0"/>
    <w:rsid w:val="001F6E3E"/>
    <w:rsid w:val="00210616"/>
    <w:rsid w:val="00210CF7"/>
    <w:rsid w:val="00220971"/>
    <w:rsid w:val="00225A05"/>
    <w:rsid w:val="00231175"/>
    <w:rsid w:val="002325D8"/>
    <w:rsid w:val="00232A08"/>
    <w:rsid w:val="00233D18"/>
    <w:rsid w:val="00234259"/>
    <w:rsid w:val="00235847"/>
    <w:rsid w:val="00236174"/>
    <w:rsid w:val="0023660F"/>
    <w:rsid w:val="0024271F"/>
    <w:rsid w:val="00244346"/>
    <w:rsid w:val="00250368"/>
    <w:rsid w:val="002611C3"/>
    <w:rsid w:val="00263601"/>
    <w:rsid w:val="00264E25"/>
    <w:rsid w:val="00276F78"/>
    <w:rsid w:val="00277652"/>
    <w:rsid w:val="002823C8"/>
    <w:rsid w:val="00282736"/>
    <w:rsid w:val="00284476"/>
    <w:rsid w:val="00284B0A"/>
    <w:rsid w:val="00287392"/>
    <w:rsid w:val="002911CF"/>
    <w:rsid w:val="002915D5"/>
    <w:rsid w:val="00292B3F"/>
    <w:rsid w:val="00294BC8"/>
    <w:rsid w:val="00294ED0"/>
    <w:rsid w:val="00297CFB"/>
    <w:rsid w:val="002A0AA5"/>
    <w:rsid w:val="002A4463"/>
    <w:rsid w:val="002A4DB2"/>
    <w:rsid w:val="002A55E2"/>
    <w:rsid w:val="002A5AD1"/>
    <w:rsid w:val="002B2ACA"/>
    <w:rsid w:val="002B5A6A"/>
    <w:rsid w:val="002B5E89"/>
    <w:rsid w:val="002C03D3"/>
    <w:rsid w:val="002D1179"/>
    <w:rsid w:val="002D5C93"/>
    <w:rsid w:val="002D710E"/>
    <w:rsid w:val="002D796A"/>
    <w:rsid w:val="002E70AC"/>
    <w:rsid w:val="002F14B7"/>
    <w:rsid w:val="002F1C89"/>
    <w:rsid w:val="002F1E87"/>
    <w:rsid w:val="002F1F3E"/>
    <w:rsid w:val="002F22F6"/>
    <w:rsid w:val="002F24CB"/>
    <w:rsid w:val="002F2AC3"/>
    <w:rsid w:val="002F58C3"/>
    <w:rsid w:val="002F644B"/>
    <w:rsid w:val="002F64DA"/>
    <w:rsid w:val="002F7ED3"/>
    <w:rsid w:val="003005E9"/>
    <w:rsid w:val="00302059"/>
    <w:rsid w:val="00302BA2"/>
    <w:rsid w:val="00303A74"/>
    <w:rsid w:val="00320003"/>
    <w:rsid w:val="003229A1"/>
    <w:rsid w:val="003238B1"/>
    <w:rsid w:val="00325550"/>
    <w:rsid w:val="00325F1A"/>
    <w:rsid w:val="00331E8D"/>
    <w:rsid w:val="00340E48"/>
    <w:rsid w:val="003416CC"/>
    <w:rsid w:val="003429AD"/>
    <w:rsid w:val="003430B5"/>
    <w:rsid w:val="0034314B"/>
    <w:rsid w:val="0035438B"/>
    <w:rsid w:val="00356CEF"/>
    <w:rsid w:val="00357340"/>
    <w:rsid w:val="00360361"/>
    <w:rsid w:val="00361D8E"/>
    <w:rsid w:val="00365F99"/>
    <w:rsid w:val="00367E9A"/>
    <w:rsid w:val="00370E15"/>
    <w:rsid w:val="00372B19"/>
    <w:rsid w:val="00375B0C"/>
    <w:rsid w:val="00376D6E"/>
    <w:rsid w:val="00384943"/>
    <w:rsid w:val="00386183"/>
    <w:rsid w:val="003865D1"/>
    <w:rsid w:val="003878A6"/>
    <w:rsid w:val="003960AE"/>
    <w:rsid w:val="003A2081"/>
    <w:rsid w:val="003A2F95"/>
    <w:rsid w:val="003A36C8"/>
    <w:rsid w:val="003A5AF8"/>
    <w:rsid w:val="003B17BA"/>
    <w:rsid w:val="003B24AC"/>
    <w:rsid w:val="003B25FF"/>
    <w:rsid w:val="003B3CC2"/>
    <w:rsid w:val="003B57DF"/>
    <w:rsid w:val="003B5F26"/>
    <w:rsid w:val="003C3F2B"/>
    <w:rsid w:val="003D201C"/>
    <w:rsid w:val="003D23A2"/>
    <w:rsid w:val="003D259E"/>
    <w:rsid w:val="003D3A3E"/>
    <w:rsid w:val="003D506F"/>
    <w:rsid w:val="003E1207"/>
    <w:rsid w:val="003E2620"/>
    <w:rsid w:val="003E3531"/>
    <w:rsid w:val="003F0019"/>
    <w:rsid w:val="003F02DA"/>
    <w:rsid w:val="003F4301"/>
    <w:rsid w:val="003F5A1B"/>
    <w:rsid w:val="003F5E3C"/>
    <w:rsid w:val="003F626F"/>
    <w:rsid w:val="003F6EA1"/>
    <w:rsid w:val="004078E5"/>
    <w:rsid w:val="00411A2E"/>
    <w:rsid w:val="00413A2D"/>
    <w:rsid w:val="00415745"/>
    <w:rsid w:val="00420ED1"/>
    <w:rsid w:val="00422908"/>
    <w:rsid w:val="004247C7"/>
    <w:rsid w:val="0043435D"/>
    <w:rsid w:val="0043564A"/>
    <w:rsid w:val="00441D5F"/>
    <w:rsid w:val="00443A7E"/>
    <w:rsid w:val="00443C31"/>
    <w:rsid w:val="004447AD"/>
    <w:rsid w:val="00452920"/>
    <w:rsid w:val="00455691"/>
    <w:rsid w:val="00455D50"/>
    <w:rsid w:val="00456EA4"/>
    <w:rsid w:val="00470637"/>
    <w:rsid w:val="00470F4E"/>
    <w:rsid w:val="0047211C"/>
    <w:rsid w:val="00472D0D"/>
    <w:rsid w:val="004745CE"/>
    <w:rsid w:val="00475382"/>
    <w:rsid w:val="00480373"/>
    <w:rsid w:val="00482407"/>
    <w:rsid w:val="00482919"/>
    <w:rsid w:val="00482E35"/>
    <w:rsid w:val="004850EB"/>
    <w:rsid w:val="004917E3"/>
    <w:rsid w:val="0049259A"/>
    <w:rsid w:val="00496BE6"/>
    <w:rsid w:val="004A02E1"/>
    <w:rsid w:val="004A0C75"/>
    <w:rsid w:val="004A3BE5"/>
    <w:rsid w:val="004A59BD"/>
    <w:rsid w:val="004B3905"/>
    <w:rsid w:val="004C01ED"/>
    <w:rsid w:val="004C0893"/>
    <w:rsid w:val="004C09EB"/>
    <w:rsid w:val="004C133F"/>
    <w:rsid w:val="004C271E"/>
    <w:rsid w:val="004E21EF"/>
    <w:rsid w:val="004E3AD5"/>
    <w:rsid w:val="004E3C5E"/>
    <w:rsid w:val="004E4899"/>
    <w:rsid w:val="004E55DA"/>
    <w:rsid w:val="004E6061"/>
    <w:rsid w:val="004E6798"/>
    <w:rsid w:val="004F02A7"/>
    <w:rsid w:val="004F0AB6"/>
    <w:rsid w:val="004F2605"/>
    <w:rsid w:val="004F27BA"/>
    <w:rsid w:val="004F6886"/>
    <w:rsid w:val="004F6C1D"/>
    <w:rsid w:val="004F7252"/>
    <w:rsid w:val="004F7BED"/>
    <w:rsid w:val="005057FF"/>
    <w:rsid w:val="00506EFE"/>
    <w:rsid w:val="00511D2D"/>
    <w:rsid w:val="00512B85"/>
    <w:rsid w:val="00512E18"/>
    <w:rsid w:val="00513529"/>
    <w:rsid w:val="00515448"/>
    <w:rsid w:val="005215A8"/>
    <w:rsid w:val="00522347"/>
    <w:rsid w:val="00522E55"/>
    <w:rsid w:val="0052302B"/>
    <w:rsid w:val="005254F6"/>
    <w:rsid w:val="005267DA"/>
    <w:rsid w:val="00527348"/>
    <w:rsid w:val="00530AB1"/>
    <w:rsid w:val="00531025"/>
    <w:rsid w:val="00532DED"/>
    <w:rsid w:val="005338A7"/>
    <w:rsid w:val="00533970"/>
    <w:rsid w:val="00533CB8"/>
    <w:rsid w:val="00535C2F"/>
    <w:rsid w:val="005404D2"/>
    <w:rsid w:val="005449BF"/>
    <w:rsid w:val="00547523"/>
    <w:rsid w:val="00547BCD"/>
    <w:rsid w:val="005504A3"/>
    <w:rsid w:val="00550C8D"/>
    <w:rsid w:val="00554736"/>
    <w:rsid w:val="005547B3"/>
    <w:rsid w:val="00555496"/>
    <w:rsid w:val="0055772A"/>
    <w:rsid w:val="005602B5"/>
    <w:rsid w:val="00560EE1"/>
    <w:rsid w:val="00565E15"/>
    <w:rsid w:val="00566FA6"/>
    <w:rsid w:val="00572E30"/>
    <w:rsid w:val="00574201"/>
    <w:rsid w:val="00576B19"/>
    <w:rsid w:val="00580926"/>
    <w:rsid w:val="00581939"/>
    <w:rsid w:val="005847A0"/>
    <w:rsid w:val="00584E8B"/>
    <w:rsid w:val="0058676D"/>
    <w:rsid w:val="005878A1"/>
    <w:rsid w:val="00592F25"/>
    <w:rsid w:val="00595C60"/>
    <w:rsid w:val="00596B29"/>
    <w:rsid w:val="005A198D"/>
    <w:rsid w:val="005A1FDD"/>
    <w:rsid w:val="005A3030"/>
    <w:rsid w:val="005A39CD"/>
    <w:rsid w:val="005A5CD5"/>
    <w:rsid w:val="005B0FBB"/>
    <w:rsid w:val="005B0FEC"/>
    <w:rsid w:val="005B2C25"/>
    <w:rsid w:val="005B2C3C"/>
    <w:rsid w:val="005B408B"/>
    <w:rsid w:val="005B524C"/>
    <w:rsid w:val="005B7455"/>
    <w:rsid w:val="005C4B5C"/>
    <w:rsid w:val="005C5FD8"/>
    <w:rsid w:val="005C62A2"/>
    <w:rsid w:val="005C632B"/>
    <w:rsid w:val="005C79E9"/>
    <w:rsid w:val="005D424F"/>
    <w:rsid w:val="005D4B3E"/>
    <w:rsid w:val="005D5882"/>
    <w:rsid w:val="005D6909"/>
    <w:rsid w:val="005E0AB5"/>
    <w:rsid w:val="005E56B4"/>
    <w:rsid w:val="005E56FE"/>
    <w:rsid w:val="005E653D"/>
    <w:rsid w:val="005E782A"/>
    <w:rsid w:val="005F03E6"/>
    <w:rsid w:val="005F1B4C"/>
    <w:rsid w:val="005F293D"/>
    <w:rsid w:val="005F5058"/>
    <w:rsid w:val="005F5200"/>
    <w:rsid w:val="005F5ED7"/>
    <w:rsid w:val="005F64C0"/>
    <w:rsid w:val="005F7D7D"/>
    <w:rsid w:val="00600922"/>
    <w:rsid w:val="006036C1"/>
    <w:rsid w:val="00603AD5"/>
    <w:rsid w:val="006043D9"/>
    <w:rsid w:val="00606D8C"/>
    <w:rsid w:val="00610D55"/>
    <w:rsid w:val="00615A3C"/>
    <w:rsid w:val="0061626C"/>
    <w:rsid w:val="00616F7A"/>
    <w:rsid w:val="0061732A"/>
    <w:rsid w:val="00617806"/>
    <w:rsid w:val="00622860"/>
    <w:rsid w:val="00624553"/>
    <w:rsid w:val="00625149"/>
    <w:rsid w:val="006254DF"/>
    <w:rsid w:val="00626349"/>
    <w:rsid w:val="006300FB"/>
    <w:rsid w:val="006302CF"/>
    <w:rsid w:val="00633165"/>
    <w:rsid w:val="00634C01"/>
    <w:rsid w:val="0063560F"/>
    <w:rsid w:val="00637936"/>
    <w:rsid w:val="006400B0"/>
    <w:rsid w:val="006400E7"/>
    <w:rsid w:val="00640FDA"/>
    <w:rsid w:val="006451E1"/>
    <w:rsid w:val="00653F8A"/>
    <w:rsid w:val="006548C9"/>
    <w:rsid w:val="00655618"/>
    <w:rsid w:val="006558C1"/>
    <w:rsid w:val="00657414"/>
    <w:rsid w:val="00661AB1"/>
    <w:rsid w:val="00661C1A"/>
    <w:rsid w:val="006645F9"/>
    <w:rsid w:val="006669FE"/>
    <w:rsid w:val="006670CB"/>
    <w:rsid w:val="00670228"/>
    <w:rsid w:val="00671174"/>
    <w:rsid w:val="0067197D"/>
    <w:rsid w:val="00673E8D"/>
    <w:rsid w:val="00683986"/>
    <w:rsid w:val="00687274"/>
    <w:rsid w:val="00691373"/>
    <w:rsid w:val="006922C1"/>
    <w:rsid w:val="00697128"/>
    <w:rsid w:val="006A15A5"/>
    <w:rsid w:val="006A2CBC"/>
    <w:rsid w:val="006B02EF"/>
    <w:rsid w:val="006B20ED"/>
    <w:rsid w:val="006B2388"/>
    <w:rsid w:val="006B3253"/>
    <w:rsid w:val="006B36FA"/>
    <w:rsid w:val="006B58A7"/>
    <w:rsid w:val="006B6516"/>
    <w:rsid w:val="006B7992"/>
    <w:rsid w:val="006C1901"/>
    <w:rsid w:val="006C3E3C"/>
    <w:rsid w:val="006C6218"/>
    <w:rsid w:val="006D1B95"/>
    <w:rsid w:val="006D30EF"/>
    <w:rsid w:val="006D570C"/>
    <w:rsid w:val="006D67CF"/>
    <w:rsid w:val="006E0670"/>
    <w:rsid w:val="006E4074"/>
    <w:rsid w:val="006E53D7"/>
    <w:rsid w:val="006F0CBF"/>
    <w:rsid w:val="006F120C"/>
    <w:rsid w:val="006F3402"/>
    <w:rsid w:val="00705C7C"/>
    <w:rsid w:val="00710DEC"/>
    <w:rsid w:val="007110C7"/>
    <w:rsid w:val="007119E5"/>
    <w:rsid w:val="00712D4A"/>
    <w:rsid w:val="00712EEF"/>
    <w:rsid w:val="00717BBA"/>
    <w:rsid w:val="00721323"/>
    <w:rsid w:val="00721390"/>
    <w:rsid w:val="0072215C"/>
    <w:rsid w:val="00724BE8"/>
    <w:rsid w:val="00725EA6"/>
    <w:rsid w:val="00730870"/>
    <w:rsid w:val="007335BC"/>
    <w:rsid w:val="00734E86"/>
    <w:rsid w:val="00735214"/>
    <w:rsid w:val="00735F20"/>
    <w:rsid w:val="00736A5C"/>
    <w:rsid w:val="00743722"/>
    <w:rsid w:val="00743DF6"/>
    <w:rsid w:val="007442FC"/>
    <w:rsid w:val="00745E98"/>
    <w:rsid w:val="007463AD"/>
    <w:rsid w:val="007518EE"/>
    <w:rsid w:val="0075207A"/>
    <w:rsid w:val="007528CF"/>
    <w:rsid w:val="00761159"/>
    <w:rsid w:val="00762A7F"/>
    <w:rsid w:val="0076529D"/>
    <w:rsid w:val="00767F93"/>
    <w:rsid w:val="00770E55"/>
    <w:rsid w:val="00772C1A"/>
    <w:rsid w:val="00773233"/>
    <w:rsid w:val="007740A7"/>
    <w:rsid w:val="007823FD"/>
    <w:rsid w:val="007835D7"/>
    <w:rsid w:val="0078566B"/>
    <w:rsid w:val="00793F12"/>
    <w:rsid w:val="007942E5"/>
    <w:rsid w:val="007944B9"/>
    <w:rsid w:val="00794F3B"/>
    <w:rsid w:val="007A4A40"/>
    <w:rsid w:val="007A6E25"/>
    <w:rsid w:val="007B0046"/>
    <w:rsid w:val="007B0293"/>
    <w:rsid w:val="007B11A6"/>
    <w:rsid w:val="007B4C84"/>
    <w:rsid w:val="007B75B1"/>
    <w:rsid w:val="007B77C2"/>
    <w:rsid w:val="007B7E33"/>
    <w:rsid w:val="007C1B27"/>
    <w:rsid w:val="007C3E59"/>
    <w:rsid w:val="007C7EA5"/>
    <w:rsid w:val="007D20C5"/>
    <w:rsid w:val="007D20FE"/>
    <w:rsid w:val="007D3BFB"/>
    <w:rsid w:val="007D684E"/>
    <w:rsid w:val="007E15AA"/>
    <w:rsid w:val="007E4AF8"/>
    <w:rsid w:val="007E7E30"/>
    <w:rsid w:val="007F0317"/>
    <w:rsid w:val="007F0905"/>
    <w:rsid w:val="007F3579"/>
    <w:rsid w:val="007F381B"/>
    <w:rsid w:val="007F69A0"/>
    <w:rsid w:val="00800F9C"/>
    <w:rsid w:val="00802EDB"/>
    <w:rsid w:val="008041BD"/>
    <w:rsid w:val="008075F5"/>
    <w:rsid w:val="00807818"/>
    <w:rsid w:val="00811CFD"/>
    <w:rsid w:val="00820E48"/>
    <w:rsid w:val="00822E34"/>
    <w:rsid w:val="00822ED4"/>
    <w:rsid w:val="008236A8"/>
    <w:rsid w:val="00823AEE"/>
    <w:rsid w:val="00825B7D"/>
    <w:rsid w:val="00830114"/>
    <w:rsid w:val="00830A35"/>
    <w:rsid w:val="0083190E"/>
    <w:rsid w:val="0083301F"/>
    <w:rsid w:val="008408F3"/>
    <w:rsid w:val="00841562"/>
    <w:rsid w:val="008444F9"/>
    <w:rsid w:val="008505DF"/>
    <w:rsid w:val="00851A7A"/>
    <w:rsid w:val="00852205"/>
    <w:rsid w:val="00853C57"/>
    <w:rsid w:val="00863363"/>
    <w:rsid w:val="008640ED"/>
    <w:rsid w:val="00865150"/>
    <w:rsid w:val="00865E2A"/>
    <w:rsid w:val="008713AE"/>
    <w:rsid w:val="00873590"/>
    <w:rsid w:val="00873B94"/>
    <w:rsid w:val="00874DD6"/>
    <w:rsid w:val="00876141"/>
    <w:rsid w:val="00876F76"/>
    <w:rsid w:val="00881D1F"/>
    <w:rsid w:val="00890385"/>
    <w:rsid w:val="00890B96"/>
    <w:rsid w:val="0089260A"/>
    <w:rsid w:val="00894042"/>
    <w:rsid w:val="00896E27"/>
    <w:rsid w:val="008A3794"/>
    <w:rsid w:val="008A6FBD"/>
    <w:rsid w:val="008B165F"/>
    <w:rsid w:val="008B2945"/>
    <w:rsid w:val="008B39B8"/>
    <w:rsid w:val="008B76C9"/>
    <w:rsid w:val="008B7C03"/>
    <w:rsid w:val="008C0158"/>
    <w:rsid w:val="008C3C7F"/>
    <w:rsid w:val="008C50A9"/>
    <w:rsid w:val="008E595D"/>
    <w:rsid w:val="008F04BB"/>
    <w:rsid w:val="008F09EB"/>
    <w:rsid w:val="008F65DE"/>
    <w:rsid w:val="0090072E"/>
    <w:rsid w:val="00901BE6"/>
    <w:rsid w:val="00902985"/>
    <w:rsid w:val="00902B1C"/>
    <w:rsid w:val="009035F4"/>
    <w:rsid w:val="00904C60"/>
    <w:rsid w:val="00910F3A"/>
    <w:rsid w:val="0091260A"/>
    <w:rsid w:val="00912AC3"/>
    <w:rsid w:val="00914A9C"/>
    <w:rsid w:val="00914AA5"/>
    <w:rsid w:val="00914EAC"/>
    <w:rsid w:val="00914F85"/>
    <w:rsid w:val="00915A96"/>
    <w:rsid w:val="009173FE"/>
    <w:rsid w:val="009202B5"/>
    <w:rsid w:val="009212E5"/>
    <w:rsid w:val="00921898"/>
    <w:rsid w:val="00921B8D"/>
    <w:rsid w:val="00930721"/>
    <w:rsid w:val="0093102D"/>
    <w:rsid w:val="00931CA4"/>
    <w:rsid w:val="009328B0"/>
    <w:rsid w:val="00933737"/>
    <w:rsid w:val="00935D38"/>
    <w:rsid w:val="0093668C"/>
    <w:rsid w:val="0094270A"/>
    <w:rsid w:val="00943F73"/>
    <w:rsid w:val="00945CB0"/>
    <w:rsid w:val="009466E4"/>
    <w:rsid w:val="009501A3"/>
    <w:rsid w:val="00950F74"/>
    <w:rsid w:val="00952F87"/>
    <w:rsid w:val="0095403D"/>
    <w:rsid w:val="00955700"/>
    <w:rsid w:val="00955ED0"/>
    <w:rsid w:val="00956C1D"/>
    <w:rsid w:val="00961CF3"/>
    <w:rsid w:val="0096499B"/>
    <w:rsid w:val="00967938"/>
    <w:rsid w:val="009713EA"/>
    <w:rsid w:val="0097519A"/>
    <w:rsid w:val="00977F5B"/>
    <w:rsid w:val="009812D3"/>
    <w:rsid w:val="009837D3"/>
    <w:rsid w:val="009838D1"/>
    <w:rsid w:val="00986225"/>
    <w:rsid w:val="00987F81"/>
    <w:rsid w:val="009926BF"/>
    <w:rsid w:val="00994BAF"/>
    <w:rsid w:val="009A5DCD"/>
    <w:rsid w:val="009A66AC"/>
    <w:rsid w:val="009A75C6"/>
    <w:rsid w:val="009A7BE1"/>
    <w:rsid w:val="009B17F7"/>
    <w:rsid w:val="009B25C5"/>
    <w:rsid w:val="009B3A3D"/>
    <w:rsid w:val="009B60A5"/>
    <w:rsid w:val="009B6DF2"/>
    <w:rsid w:val="009C28AC"/>
    <w:rsid w:val="009C4DE9"/>
    <w:rsid w:val="009C5910"/>
    <w:rsid w:val="009D56F4"/>
    <w:rsid w:val="009D63A1"/>
    <w:rsid w:val="009D6F0D"/>
    <w:rsid w:val="009E3783"/>
    <w:rsid w:val="009E38F5"/>
    <w:rsid w:val="009E4581"/>
    <w:rsid w:val="009E4C1E"/>
    <w:rsid w:val="009F0733"/>
    <w:rsid w:val="009F0BD4"/>
    <w:rsid w:val="009F1604"/>
    <w:rsid w:val="009F616F"/>
    <w:rsid w:val="009F66B4"/>
    <w:rsid w:val="00A01617"/>
    <w:rsid w:val="00A0231C"/>
    <w:rsid w:val="00A023FA"/>
    <w:rsid w:val="00A0248B"/>
    <w:rsid w:val="00A028FB"/>
    <w:rsid w:val="00A04D02"/>
    <w:rsid w:val="00A07326"/>
    <w:rsid w:val="00A10A1C"/>
    <w:rsid w:val="00A11BFD"/>
    <w:rsid w:val="00A1732D"/>
    <w:rsid w:val="00A22E39"/>
    <w:rsid w:val="00A23766"/>
    <w:rsid w:val="00A23843"/>
    <w:rsid w:val="00A30902"/>
    <w:rsid w:val="00A33DFC"/>
    <w:rsid w:val="00A3432A"/>
    <w:rsid w:val="00A352D0"/>
    <w:rsid w:val="00A37118"/>
    <w:rsid w:val="00A4050A"/>
    <w:rsid w:val="00A40516"/>
    <w:rsid w:val="00A4193C"/>
    <w:rsid w:val="00A41AE2"/>
    <w:rsid w:val="00A45E20"/>
    <w:rsid w:val="00A51FCE"/>
    <w:rsid w:val="00A52634"/>
    <w:rsid w:val="00A53778"/>
    <w:rsid w:val="00A60D21"/>
    <w:rsid w:val="00A61558"/>
    <w:rsid w:val="00A619F4"/>
    <w:rsid w:val="00A62072"/>
    <w:rsid w:val="00A67561"/>
    <w:rsid w:val="00A67CB4"/>
    <w:rsid w:val="00A7012A"/>
    <w:rsid w:val="00A71E89"/>
    <w:rsid w:val="00A744A5"/>
    <w:rsid w:val="00A81589"/>
    <w:rsid w:val="00A84002"/>
    <w:rsid w:val="00A84010"/>
    <w:rsid w:val="00A86EF8"/>
    <w:rsid w:val="00A91E26"/>
    <w:rsid w:val="00A9436B"/>
    <w:rsid w:val="00A95BEA"/>
    <w:rsid w:val="00A9744C"/>
    <w:rsid w:val="00AA3D21"/>
    <w:rsid w:val="00AB1C49"/>
    <w:rsid w:val="00AB5AF3"/>
    <w:rsid w:val="00AC11E4"/>
    <w:rsid w:val="00AC19A3"/>
    <w:rsid w:val="00AC31B5"/>
    <w:rsid w:val="00AC4D20"/>
    <w:rsid w:val="00AC4EE0"/>
    <w:rsid w:val="00AC75C1"/>
    <w:rsid w:val="00AD4DFE"/>
    <w:rsid w:val="00AD732B"/>
    <w:rsid w:val="00AE3293"/>
    <w:rsid w:val="00AF14D9"/>
    <w:rsid w:val="00AF1C90"/>
    <w:rsid w:val="00AF48C6"/>
    <w:rsid w:val="00AF6FBD"/>
    <w:rsid w:val="00B00DF3"/>
    <w:rsid w:val="00B01B52"/>
    <w:rsid w:val="00B0407A"/>
    <w:rsid w:val="00B07F1A"/>
    <w:rsid w:val="00B10D4E"/>
    <w:rsid w:val="00B15B46"/>
    <w:rsid w:val="00B16461"/>
    <w:rsid w:val="00B20D5D"/>
    <w:rsid w:val="00B219EE"/>
    <w:rsid w:val="00B23E44"/>
    <w:rsid w:val="00B2670B"/>
    <w:rsid w:val="00B2699C"/>
    <w:rsid w:val="00B31484"/>
    <w:rsid w:val="00B31886"/>
    <w:rsid w:val="00B33EBA"/>
    <w:rsid w:val="00B3506A"/>
    <w:rsid w:val="00B35566"/>
    <w:rsid w:val="00B36CBA"/>
    <w:rsid w:val="00B42CDF"/>
    <w:rsid w:val="00B53F91"/>
    <w:rsid w:val="00B543F4"/>
    <w:rsid w:val="00B56CCA"/>
    <w:rsid w:val="00B60573"/>
    <w:rsid w:val="00B612E2"/>
    <w:rsid w:val="00B61916"/>
    <w:rsid w:val="00B61F50"/>
    <w:rsid w:val="00B62C23"/>
    <w:rsid w:val="00B7039F"/>
    <w:rsid w:val="00B7211A"/>
    <w:rsid w:val="00B74C7E"/>
    <w:rsid w:val="00B77D2F"/>
    <w:rsid w:val="00B82767"/>
    <w:rsid w:val="00B838C4"/>
    <w:rsid w:val="00B8402E"/>
    <w:rsid w:val="00B860F5"/>
    <w:rsid w:val="00B87752"/>
    <w:rsid w:val="00B91C60"/>
    <w:rsid w:val="00B91C91"/>
    <w:rsid w:val="00B925FA"/>
    <w:rsid w:val="00B92702"/>
    <w:rsid w:val="00B93743"/>
    <w:rsid w:val="00B9704C"/>
    <w:rsid w:val="00B97173"/>
    <w:rsid w:val="00B97D99"/>
    <w:rsid w:val="00BA17B2"/>
    <w:rsid w:val="00BA1AD7"/>
    <w:rsid w:val="00BA4D8B"/>
    <w:rsid w:val="00BA4DE8"/>
    <w:rsid w:val="00BA543E"/>
    <w:rsid w:val="00BB3631"/>
    <w:rsid w:val="00BB5860"/>
    <w:rsid w:val="00BB6893"/>
    <w:rsid w:val="00BB7187"/>
    <w:rsid w:val="00BC10A7"/>
    <w:rsid w:val="00BD0E15"/>
    <w:rsid w:val="00BD2ADE"/>
    <w:rsid w:val="00BD3C33"/>
    <w:rsid w:val="00BD51C9"/>
    <w:rsid w:val="00BD5FB2"/>
    <w:rsid w:val="00BE0BED"/>
    <w:rsid w:val="00BE2298"/>
    <w:rsid w:val="00BE4D10"/>
    <w:rsid w:val="00BE5DA1"/>
    <w:rsid w:val="00BE5ED7"/>
    <w:rsid w:val="00BE7EE4"/>
    <w:rsid w:val="00BF39EB"/>
    <w:rsid w:val="00BF3ADF"/>
    <w:rsid w:val="00BF4A53"/>
    <w:rsid w:val="00BF52B8"/>
    <w:rsid w:val="00BF6A7A"/>
    <w:rsid w:val="00C002AB"/>
    <w:rsid w:val="00C00DF2"/>
    <w:rsid w:val="00C01438"/>
    <w:rsid w:val="00C02FBD"/>
    <w:rsid w:val="00C21707"/>
    <w:rsid w:val="00C23F5A"/>
    <w:rsid w:val="00C303C5"/>
    <w:rsid w:val="00C31BE3"/>
    <w:rsid w:val="00C337AF"/>
    <w:rsid w:val="00C37176"/>
    <w:rsid w:val="00C374AB"/>
    <w:rsid w:val="00C40239"/>
    <w:rsid w:val="00C41276"/>
    <w:rsid w:val="00C41D97"/>
    <w:rsid w:val="00C42888"/>
    <w:rsid w:val="00C43A20"/>
    <w:rsid w:val="00C51F09"/>
    <w:rsid w:val="00C62C7D"/>
    <w:rsid w:val="00C64A25"/>
    <w:rsid w:val="00C66B83"/>
    <w:rsid w:val="00C70886"/>
    <w:rsid w:val="00C7222E"/>
    <w:rsid w:val="00C7333C"/>
    <w:rsid w:val="00C76A5A"/>
    <w:rsid w:val="00C77CF2"/>
    <w:rsid w:val="00C81C1E"/>
    <w:rsid w:val="00C90940"/>
    <w:rsid w:val="00C959A0"/>
    <w:rsid w:val="00C97B52"/>
    <w:rsid w:val="00CA0918"/>
    <w:rsid w:val="00CA0EED"/>
    <w:rsid w:val="00CA24C3"/>
    <w:rsid w:val="00CB065F"/>
    <w:rsid w:val="00CB2930"/>
    <w:rsid w:val="00CB41E3"/>
    <w:rsid w:val="00CB5A33"/>
    <w:rsid w:val="00CB5ACC"/>
    <w:rsid w:val="00CB7D8D"/>
    <w:rsid w:val="00CC1B30"/>
    <w:rsid w:val="00CC24D2"/>
    <w:rsid w:val="00CC7356"/>
    <w:rsid w:val="00CD1A49"/>
    <w:rsid w:val="00CD456B"/>
    <w:rsid w:val="00CD4730"/>
    <w:rsid w:val="00CD4E8F"/>
    <w:rsid w:val="00CD635F"/>
    <w:rsid w:val="00CD7EA2"/>
    <w:rsid w:val="00CE1931"/>
    <w:rsid w:val="00CE4330"/>
    <w:rsid w:val="00CE5B1C"/>
    <w:rsid w:val="00CE65A3"/>
    <w:rsid w:val="00CF0553"/>
    <w:rsid w:val="00CF1373"/>
    <w:rsid w:val="00CF221B"/>
    <w:rsid w:val="00CF57EC"/>
    <w:rsid w:val="00D04F25"/>
    <w:rsid w:val="00D07639"/>
    <w:rsid w:val="00D102C1"/>
    <w:rsid w:val="00D150C4"/>
    <w:rsid w:val="00D15EB5"/>
    <w:rsid w:val="00D1783B"/>
    <w:rsid w:val="00D20FC3"/>
    <w:rsid w:val="00D252BE"/>
    <w:rsid w:val="00D2765A"/>
    <w:rsid w:val="00D2768B"/>
    <w:rsid w:val="00D31E88"/>
    <w:rsid w:val="00D32462"/>
    <w:rsid w:val="00D3330C"/>
    <w:rsid w:val="00D3392B"/>
    <w:rsid w:val="00D3705B"/>
    <w:rsid w:val="00D4072C"/>
    <w:rsid w:val="00D40FD0"/>
    <w:rsid w:val="00D42C5C"/>
    <w:rsid w:val="00D43604"/>
    <w:rsid w:val="00D47D1B"/>
    <w:rsid w:val="00D47D8C"/>
    <w:rsid w:val="00D50967"/>
    <w:rsid w:val="00D60113"/>
    <w:rsid w:val="00D66EFF"/>
    <w:rsid w:val="00D706E3"/>
    <w:rsid w:val="00D72C37"/>
    <w:rsid w:val="00D74F58"/>
    <w:rsid w:val="00D76B91"/>
    <w:rsid w:val="00D825B2"/>
    <w:rsid w:val="00D85AFF"/>
    <w:rsid w:val="00D87B50"/>
    <w:rsid w:val="00D910CC"/>
    <w:rsid w:val="00D9176C"/>
    <w:rsid w:val="00D953CA"/>
    <w:rsid w:val="00D95BAF"/>
    <w:rsid w:val="00D96C3E"/>
    <w:rsid w:val="00D97598"/>
    <w:rsid w:val="00DA3A3A"/>
    <w:rsid w:val="00DA4713"/>
    <w:rsid w:val="00DA5A24"/>
    <w:rsid w:val="00DA7B9C"/>
    <w:rsid w:val="00DB153A"/>
    <w:rsid w:val="00DB2240"/>
    <w:rsid w:val="00DB24D5"/>
    <w:rsid w:val="00DB63A3"/>
    <w:rsid w:val="00DB6818"/>
    <w:rsid w:val="00DC27B5"/>
    <w:rsid w:val="00DC28CB"/>
    <w:rsid w:val="00DC6511"/>
    <w:rsid w:val="00DC6D95"/>
    <w:rsid w:val="00DC7E47"/>
    <w:rsid w:val="00DD0631"/>
    <w:rsid w:val="00DE0FCD"/>
    <w:rsid w:val="00DE2568"/>
    <w:rsid w:val="00DE3D3C"/>
    <w:rsid w:val="00DE69B9"/>
    <w:rsid w:val="00DF089C"/>
    <w:rsid w:val="00DF428C"/>
    <w:rsid w:val="00DF659C"/>
    <w:rsid w:val="00E00AC3"/>
    <w:rsid w:val="00E014F8"/>
    <w:rsid w:val="00E01AAF"/>
    <w:rsid w:val="00E022FF"/>
    <w:rsid w:val="00E102BA"/>
    <w:rsid w:val="00E10977"/>
    <w:rsid w:val="00E10B0D"/>
    <w:rsid w:val="00E11435"/>
    <w:rsid w:val="00E11856"/>
    <w:rsid w:val="00E119C6"/>
    <w:rsid w:val="00E1398C"/>
    <w:rsid w:val="00E154D8"/>
    <w:rsid w:val="00E204B8"/>
    <w:rsid w:val="00E21BA6"/>
    <w:rsid w:val="00E22D39"/>
    <w:rsid w:val="00E2668B"/>
    <w:rsid w:val="00E27EF5"/>
    <w:rsid w:val="00E33684"/>
    <w:rsid w:val="00E357CC"/>
    <w:rsid w:val="00E3703C"/>
    <w:rsid w:val="00E37246"/>
    <w:rsid w:val="00E405D8"/>
    <w:rsid w:val="00E419AC"/>
    <w:rsid w:val="00E4289D"/>
    <w:rsid w:val="00E430D5"/>
    <w:rsid w:val="00E43D15"/>
    <w:rsid w:val="00E4484C"/>
    <w:rsid w:val="00E53DDF"/>
    <w:rsid w:val="00E54113"/>
    <w:rsid w:val="00E55E2C"/>
    <w:rsid w:val="00E56907"/>
    <w:rsid w:val="00E604F9"/>
    <w:rsid w:val="00E61992"/>
    <w:rsid w:val="00E61EC8"/>
    <w:rsid w:val="00E63C11"/>
    <w:rsid w:val="00E67D33"/>
    <w:rsid w:val="00E71852"/>
    <w:rsid w:val="00E71E11"/>
    <w:rsid w:val="00E72D03"/>
    <w:rsid w:val="00E744F8"/>
    <w:rsid w:val="00E75080"/>
    <w:rsid w:val="00E8023B"/>
    <w:rsid w:val="00E81461"/>
    <w:rsid w:val="00E81514"/>
    <w:rsid w:val="00E8390F"/>
    <w:rsid w:val="00E85195"/>
    <w:rsid w:val="00E878E5"/>
    <w:rsid w:val="00E90307"/>
    <w:rsid w:val="00E946A3"/>
    <w:rsid w:val="00E94ACE"/>
    <w:rsid w:val="00EA4ECA"/>
    <w:rsid w:val="00EA6D05"/>
    <w:rsid w:val="00EA7C9A"/>
    <w:rsid w:val="00EB2AB4"/>
    <w:rsid w:val="00EB2B43"/>
    <w:rsid w:val="00EB48C5"/>
    <w:rsid w:val="00EC04CA"/>
    <w:rsid w:val="00EC0539"/>
    <w:rsid w:val="00EC17D3"/>
    <w:rsid w:val="00EC34D5"/>
    <w:rsid w:val="00EC5A52"/>
    <w:rsid w:val="00ED0692"/>
    <w:rsid w:val="00ED559D"/>
    <w:rsid w:val="00ED692D"/>
    <w:rsid w:val="00ED720D"/>
    <w:rsid w:val="00EE2CB0"/>
    <w:rsid w:val="00EE437D"/>
    <w:rsid w:val="00EF0ECB"/>
    <w:rsid w:val="00EF225D"/>
    <w:rsid w:val="00EF23A5"/>
    <w:rsid w:val="00EF2D58"/>
    <w:rsid w:val="00EF3DA3"/>
    <w:rsid w:val="00EF48F2"/>
    <w:rsid w:val="00F004BB"/>
    <w:rsid w:val="00F02F16"/>
    <w:rsid w:val="00F058DE"/>
    <w:rsid w:val="00F0726F"/>
    <w:rsid w:val="00F1191B"/>
    <w:rsid w:val="00F157A4"/>
    <w:rsid w:val="00F15CCA"/>
    <w:rsid w:val="00F16F11"/>
    <w:rsid w:val="00F23E3A"/>
    <w:rsid w:val="00F25493"/>
    <w:rsid w:val="00F2703D"/>
    <w:rsid w:val="00F37F37"/>
    <w:rsid w:val="00F448F2"/>
    <w:rsid w:val="00F44D4E"/>
    <w:rsid w:val="00F5046C"/>
    <w:rsid w:val="00F51FD2"/>
    <w:rsid w:val="00F54095"/>
    <w:rsid w:val="00F55DD4"/>
    <w:rsid w:val="00F56196"/>
    <w:rsid w:val="00F56A5C"/>
    <w:rsid w:val="00F6020D"/>
    <w:rsid w:val="00F61238"/>
    <w:rsid w:val="00F61FD1"/>
    <w:rsid w:val="00F62A88"/>
    <w:rsid w:val="00F64D07"/>
    <w:rsid w:val="00F66255"/>
    <w:rsid w:val="00F71687"/>
    <w:rsid w:val="00F72591"/>
    <w:rsid w:val="00F730E9"/>
    <w:rsid w:val="00F73459"/>
    <w:rsid w:val="00F74570"/>
    <w:rsid w:val="00F7656F"/>
    <w:rsid w:val="00F77AF7"/>
    <w:rsid w:val="00F81063"/>
    <w:rsid w:val="00F824BE"/>
    <w:rsid w:val="00F91456"/>
    <w:rsid w:val="00F91480"/>
    <w:rsid w:val="00F930CA"/>
    <w:rsid w:val="00F940E8"/>
    <w:rsid w:val="00FA12BB"/>
    <w:rsid w:val="00FA4CEF"/>
    <w:rsid w:val="00FA726D"/>
    <w:rsid w:val="00FB0687"/>
    <w:rsid w:val="00FB3F2C"/>
    <w:rsid w:val="00FB44AA"/>
    <w:rsid w:val="00FB48D6"/>
    <w:rsid w:val="00FC041F"/>
    <w:rsid w:val="00FC2A62"/>
    <w:rsid w:val="00FD5E9B"/>
    <w:rsid w:val="00FE0A36"/>
    <w:rsid w:val="00FE3EFD"/>
    <w:rsid w:val="00FF0DA8"/>
    <w:rsid w:val="00FF29A7"/>
    <w:rsid w:val="00FF2F5A"/>
    <w:rsid w:val="00FF6005"/>
    <w:rsid w:val="00FF650C"/>
    <w:rsid w:val="1C3833E0"/>
    <w:rsid w:val="30D171F6"/>
    <w:rsid w:val="4E0885D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E190CB"/>
  <w15:docId w15:val="{1DFA4EAF-6442-E549-89D4-5EDE0D2D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C23"/>
  </w:style>
  <w:style w:type="paragraph" w:styleId="Heading3">
    <w:name w:val="heading 3"/>
    <w:basedOn w:val="Normal"/>
    <w:next w:val="Normal"/>
    <w:link w:val="Heading3Char"/>
    <w:qFormat/>
    <w:rsid w:val="003A36C8"/>
    <w:pPr>
      <w:keepNext/>
      <w:tabs>
        <w:tab w:val="left" w:pos="851"/>
        <w:tab w:val="left" w:pos="6804"/>
        <w:tab w:val="left" w:leader="underscore" w:pos="9072"/>
      </w:tabs>
      <w:spacing w:after="0"/>
      <w:outlineLvl w:val="2"/>
    </w:pPr>
    <w:rPr>
      <w:rFonts w:ascii="Times New Roman" w:eastAsia="Times New Roman" w:hAnsi="Times New Roman" w:cs="Times New Roman"/>
      <w:noPro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C9"/>
    <w:pPr>
      <w:tabs>
        <w:tab w:val="center" w:pos="4320"/>
        <w:tab w:val="right" w:pos="8640"/>
      </w:tabs>
      <w:spacing w:after="0"/>
    </w:pPr>
  </w:style>
  <w:style w:type="character" w:customStyle="1" w:styleId="HeaderChar">
    <w:name w:val="Header Char"/>
    <w:basedOn w:val="DefaultParagraphFont"/>
    <w:link w:val="Header"/>
    <w:rsid w:val="00BD51C9"/>
  </w:style>
  <w:style w:type="paragraph" w:styleId="Footer">
    <w:name w:val="footer"/>
    <w:basedOn w:val="Normal"/>
    <w:link w:val="FooterChar"/>
    <w:uiPriority w:val="99"/>
    <w:rsid w:val="00BD51C9"/>
    <w:pPr>
      <w:tabs>
        <w:tab w:val="center" w:pos="4320"/>
        <w:tab w:val="right" w:pos="8640"/>
      </w:tabs>
      <w:spacing w:after="0"/>
    </w:pPr>
  </w:style>
  <w:style w:type="character" w:customStyle="1" w:styleId="FooterChar">
    <w:name w:val="Footer Char"/>
    <w:basedOn w:val="DefaultParagraphFont"/>
    <w:link w:val="Footer"/>
    <w:uiPriority w:val="99"/>
    <w:rsid w:val="00BD51C9"/>
  </w:style>
  <w:style w:type="character" w:styleId="PageNumber">
    <w:name w:val="page number"/>
    <w:basedOn w:val="DefaultParagraphFont"/>
    <w:rsid w:val="005338A7"/>
  </w:style>
  <w:style w:type="paragraph" w:styleId="ListParagraph">
    <w:name w:val="List Paragraph"/>
    <w:aliases w:val="Akapit z listą BS"/>
    <w:basedOn w:val="Normal"/>
    <w:link w:val="ListParagraphChar"/>
    <w:uiPriority w:val="34"/>
    <w:qFormat/>
    <w:rsid w:val="00C303C5"/>
    <w:pPr>
      <w:ind w:left="720"/>
      <w:contextualSpacing/>
    </w:pPr>
  </w:style>
  <w:style w:type="paragraph" w:styleId="BalloonText">
    <w:name w:val="Balloon Text"/>
    <w:basedOn w:val="Normal"/>
    <w:link w:val="BalloonTextChar"/>
    <w:rsid w:val="006A15A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6A15A5"/>
    <w:rPr>
      <w:rFonts w:ascii="Lucida Grande" w:hAnsi="Lucida Grande" w:cs="Lucida Grande"/>
      <w:sz w:val="18"/>
      <w:szCs w:val="18"/>
    </w:rPr>
  </w:style>
  <w:style w:type="character" w:styleId="CommentReference">
    <w:name w:val="annotation reference"/>
    <w:basedOn w:val="DefaultParagraphFont"/>
    <w:rsid w:val="006F3402"/>
    <w:rPr>
      <w:sz w:val="18"/>
      <w:szCs w:val="18"/>
    </w:rPr>
  </w:style>
  <w:style w:type="paragraph" w:styleId="CommentText">
    <w:name w:val="annotation text"/>
    <w:basedOn w:val="Normal"/>
    <w:link w:val="CommentTextChar"/>
    <w:rsid w:val="006F3402"/>
  </w:style>
  <w:style w:type="character" w:customStyle="1" w:styleId="CommentTextChar">
    <w:name w:val="Comment Text Char"/>
    <w:basedOn w:val="DefaultParagraphFont"/>
    <w:link w:val="CommentText"/>
    <w:rsid w:val="006F3402"/>
  </w:style>
  <w:style w:type="paragraph" w:styleId="CommentSubject">
    <w:name w:val="annotation subject"/>
    <w:basedOn w:val="CommentText"/>
    <w:next w:val="CommentText"/>
    <w:link w:val="CommentSubjectChar"/>
    <w:rsid w:val="006F3402"/>
    <w:rPr>
      <w:b/>
      <w:bCs/>
      <w:sz w:val="20"/>
      <w:szCs w:val="20"/>
    </w:rPr>
  </w:style>
  <w:style w:type="character" w:customStyle="1" w:styleId="CommentSubjectChar">
    <w:name w:val="Comment Subject Char"/>
    <w:basedOn w:val="CommentTextChar"/>
    <w:link w:val="CommentSubject"/>
    <w:rsid w:val="006F3402"/>
    <w:rPr>
      <w:b/>
      <w:bCs/>
      <w:sz w:val="20"/>
      <w:szCs w:val="20"/>
    </w:rPr>
  </w:style>
  <w:style w:type="character" w:styleId="PlaceholderText">
    <w:name w:val="Placeholder Text"/>
    <w:basedOn w:val="DefaultParagraphFont"/>
    <w:rsid w:val="00661C1A"/>
    <w:rPr>
      <w:color w:val="808080"/>
    </w:rPr>
  </w:style>
  <w:style w:type="paragraph" w:styleId="Revision">
    <w:name w:val="Revision"/>
    <w:hidden/>
    <w:semiHidden/>
    <w:rsid w:val="00185B98"/>
    <w:pPr>
      <w:spacing w:after="0"/>
    </w:pPr>
  </w:style>
  <w:style w:type="paragraph" w:styleId="NormalWeb">
    <w:name w:val="Normal (Web)"/>
    <w:basedOn w:val="Normal"/>
    <w:uiPriority w:val="99"/>
    <w:semiHidden/>
    <w:unhideWhenUsed/>
    <w:rsid w:val="00370E15"/>
    <w:pPr>
      <w:spacing w:before="100" w:beforeAutospacing="1" w:after="100" w:afterAutospacing="1"/>
    </w:pPr>
    <w:rPr>
      <w:rFonts w:ascii="Times New Roman" w:eastAsia="Times New Roman" w:hAnsi="Times New Roman" w:cs="Times New Roman"/>
      <w:lang w:val="en-US"/>
    </w:rPr>
  </w:style>
  <w:style w:type="paragraph" w:styleId="FootnoteText">
    <w:name w:val="footnote text"/>
    <w:basedOn w:val="Normal"/>
    <w:link w:val="FootnoteTextChar"/>
    <w:uiPriority w:val="99"/>
    <w:unhideWhenUsed/>
    <w:rsid w:val="00B91C60"/>
    <w:pPr>
      <w:spacing w:after="0"/>
    </w:pPr>
    <w:rPr>
      <w:rFonts w:ascii="Times New Roman" w:eastAsia="Times New Roman" w:hAnsi="Times New Roman" w:cs="Times New Roman"/>
      <w:sz w:val="20"/>
      <w:szCs w:val="20"/>
      <w:lang w:val="fr-LU" w:eastAsia="en-GB"/>
    </w:rPr>
  </w:style>
  <w:style w:type="character" w:customStyle="1" w:styleId="FootnoteTextChar">
    <w:name w:val="Footnote Text Char"/>
    <w:basedOn w:val="DefaultParagraphFont"/>
    <w:link w:val="FootnoteText"/>
    <w:uiPriority w:val="99"/>
    <w:rsid w:val="00B91C60"/>
    <w:rPr>
      <w:rFonts w:ascii="Times New Roman" w:eastAsia="Times New Roman" w:hAnsi="Times New Roman" w:cs="Times New Roman"/>
      <w:sz w:val="20"/>
      <w:szCs w:val="20"/>
      <w:lang w:val="fr-LU" w:eastAsia="en-GB"/>
    </w:rPr>
  </w:style>
  <w:style w:type="character" w:styleId="FootnoteReference">
    <w:name w:val="footnote reference"/>
    <w:basedOn w:val="DefaultParagraphFont"/>
    <w:uiPriority w:val="99"/>
    <w:semiHidden/>
    <w:unhideWhenUsed/>
    <w:rsid w:val="00B91C60"/>
    <w:rPr>
      <w:vertAlign w:val="superscript"/>
    </w:rPr>
  </w:style>
  <w:style w:type="character" w:customStyle="1" w:styleId="ListParagraphChar">
    <w:name w:val="List Paragraph Char"/>
    <w:aliases w:val="Akapit z listą BS Char"/>
    <w:link w:val="ListParagraph"/>
    <w:uiPriority w:val="34"/>
    <w:rsid w:val="00B91C60"/>
  </w:style>
  <w:style w:type="character" w:customStyle="1" w:styleId="Heading3Char">
    <w:name w:val="Heading 3 Char"/>
    <w:basedOn w:val="DefaultParagraphFont"/>
    <w:link w:val="Heading3"/>
    <w:rsid w:val="003A36C8"/>
    <w:rPr>
      <w:rFonts w:ascii="Times New Roman" w:eastAsia="Times New Roman" w:hAnsi="Times New Roman" w:cs="Times New Roman"/>
      <w:noProof/>
      <w:sz w:val="28"/>
      <w:szCs w:val="20"/>
      <w:lang w:val="en-US"/>
    </w:rPr>
  </w:style>
  <w:style w:type="paragraph" w:customStyle="1" w:styleId="CaracterCaracter2">
    <w:name w:val="Caracter Caracter2"/>
    <w:basedOn w:val="Normal"/>
    <w:rsid w:val="003A36C8"/>
    <w:pPr>
      <w:widowControl w:val="0"/>
      <w:autoSpaceDE w:val="0"/>
      <w:autoSpaceDN w:val="0"/>
      <w:adjustRightInd w:val="0"/>
      <w:spacing w:after="0" w:line="280" w:lineRule="atLeast"/>
    </w:pPr>
    <w:rPr>
      <w:rFonts w:ascii="Arial" w:eastAsia="MS Mincho" w:hAnsi="Arial" w:cs="Arial"/>
      <w:sz w:val="22"/>
      <w:szCs w:val="22"/>
      <w:lang w:val="en-GB" w:eastAsia="en-GB"/>
    </w:rPr>
  </w:style>
  <w:style w:type="character" w:styleId="Hyperlink">
    <w:name w:val="Hyperlink"/>
    <w:basedOn w:val="DefaultParagraphFont"/>
    <w:unhideWhenUsed/>
    <w:rsid w:val="003A36C8"/>
    <w:rPr>
      <w:color w:val="0000FF" w:themeColor="hyperlink"/>
      <w:u w:val="single"/>
    </w:rPr>
  </w:style>
  <w:style w:type="character" w:styleId="UnresolvedMention">
    <w:name w:val="Unresolved Mention"/>
    <w:basedOn w:val="DefaultParagraphFont"/>
    <w:uiPriority w:val="99"/>
    <w:semiHidden/>
    <w:unhideWhenUsed/>
    <w:rsid w:val="003A36C8"/>
    <w:rPr>
      <w:color w:val="605E5C"/>
      <w:shd w:val="clear" w:color="auto" w:fill="E1DFDD"/>
    </w:rPr>
  </w:style>
  <w:style w:type="paragraph" w:styleId="BodyTextIndent">
    <w:name w:val="Body Text Indent"/>
    <w:basedOn w:val="Normal"/>
    <w:link w:val="BodyTextIndentChar"/>
    <w:semiHidden/>
    <w:rsid w:val="003A36C8"/>
    <w:pPr>
      <w:spacing w:after="0"/>
      <w:ind w:left="360"/>
      <w:jc w:val="both"/>
    </w:pPr>
    <w:rPr>
      <w:rFonts w:ascii="Times New Roman" w:eastAsia="Times New Roman" w:hAnsi="Times New Roman" w:cs="Times New Roman"/>
      <w:sz w:val="28"/>
      <w:szCs w:val="20"/>
      <w:lang w:val="en-US" w:eastAsia="ro-RO"/>
    </w:rPr>
  </w:style>
  <w:style w:type="character" w:customStyle="1" w:styleId="BodyTextIndentChar">
    <w:name w:val="Body Text Indent Char"/>
    <w:basedOn w:val="DefaultParagraphFont"/>
    <w:link w:val="BodyTextIndent"/>
    <w:semiHidden/>
    <w:rsid w:val="003A36C8"/>
    <w:rPr>
      <w:rFonts w:ascii="Times New Roman" w:eastAsia="Times New Roman" w:hAnsi="Times New Roman" w:cs="Times New Roman"/>
      <w:sz w:val="28"/>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0015">
      <w:bodyDiv w:val="1"/>
      <w:marLeft w:val="0"/>
      <w:marRight w:val="0"/>
      <w:marTop w:val="0"/>
      <w:marBottom w:val="0"/>
      <w:divBdr>
        <w:top w:val="none" w:sz="0" w:space="0" w:color="auto"/>
        <w:left w:val="none" w:sz="0" w:space="0" w:color="auto"/>
        <w:bottom w:val="none" w:sz="0" w:space="0" w:color="auto"/>
        <w:right w:val="none" w:sz="0" w:space="0" w:color="auto"/>
      </w:divBdr>
    </w:div>
    <w:div w:id="138885206">
      <w:bodyDiv w:val="1"/>
      <w:marLeft w:val="0"/>
      <w:marRight w:val="0"/>
      <w:marTop w:val="0"/>
      <w:marBottom w:val="0"/>
      <w:divBdr>
        <w:top w:val="none" w:sz="0" w:space="0" w:color="auto"/>
        <w:left w:val="none" w:sz="0" w:space="0" w:color="auto"/>
        <w:bottom w:val="none" w:sz="0" w:space="0" w:color="auto"/>
        <w:right w:val="none" w:sz="0" w:space="0" w:color="auto"/>
      </w:divBdr>
    </w:div>
    <w:div w:id="153763452">
      <w:bodyDiv w:val="1"/>
      <w:marLeft w:val="0"/>
      <w:marRight w:val="0"/>
      <w:marTop w:val="0"/>
      <w:marBottom w:val="0"/>
      <w:divBdr>
        <w:top w:val="none" w:sz="0" w:space="0" w:color="auto"/>
        <w:left w:val="none" w:sz="0" w:space="0" w:color="auto"/>
        <w:bottom w:val="none" w:sz="0" w:space="0" w:color="auto"/>
        <w:right w:val="none" w:sz="0" w:space="0" w:color="auto"/>
      </w:divBdr>
    </w:div>
    <w:div w:id="197745892">
      <w:bodyDiv w:val="1"/>
      <w:marLeft w:val="0"/>
      <w:marRight w:val="0"/>
      <w:marTop w:val="0"/>
      <w:marBottom w:val="0"/>
      <w:divBdr>
        <w:top w:val="none" w:sz="0" w:space="0" w:color="auto"/>
        <w:left w:val="none" w:sz="0" w:space="0" w:color="auto"/>
        <w:bottom w:val="none" w:sz="0" w:space="0" w:color="auto"/>
        <w:right w:val="none" w:sz="0" w:space="0" w:color="auto"/>
      </w:divBdr>
      <w:divsChild>
        <w:div w:id="23479811">
          <w:marLeft w:val="0"/>
          <w:marRight w:val="0"/>
          <w:marTop w:val="0"/>
          <w:marBottom w:val="0"/>
          <w:divBdr>
            <w:top w:val="none" w:sz="0" w:space="0" w:color="auto"/>
            <w:left w:val="none" w:sz="0" w:space="0" w:color="auto"/>
            <w:bottom w:val="none" w:sz="0" w:space="0" w:color="auto"/>
            <w:right w:val="none" w:sz="0" w:space="0" w:color="auto"/>
          </w:divBdr>
          <w:divsChild>
            <w:div w:id="258485282">
              <w:marLeft w:val="0"/>
              <w:marRight w:val="0"/>
              <w:marTop w:val="0"/>
              <w:marBottom w:val="0"/>
              <w:divBdr>
                <w:top w:val="none" w:sz="0" w:space="0" w:color="auto"/>
                <w:left w:val="none" w:sz="0" w:space="0" w:color="auto"/>
                <w:bottom w:val="none" w:sz="0" w:space="0" w:color="auto"/>
                <w:right w:val="none" w:sz="0" w:space="0" w:color="auto"/>
              </w:divBdr>
              <w:divsChild>
                <w:div w:id="407308532">
                  <w:marLeft w:val="0"/>
                  <w:marRight w:val="0"/>
                  <w:marTop w:val="0"/>
                  <w:marBottom w:val="0"/>
                  <w:divBdr>
                    <w:top w:val="none" w:sz="0" w:space="0" w:color="auto"/>
                    <w:left w:val="none" w:sz="0" w:space="0" w:color="auto"/>
                    <w:bottom w:val="none" w:sz="0" w:space="0" w:color="auto"/>
                    <w:right w:val="none" w:sz="0" w:space="0" w:color="auto"/>
                  </w:divBdr>
                  <w:divsChild>
                    <w:div w:id="6790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0987">
              <w:marLeft w:val="0"/>
              <w:marRight w:val="0"/>
              <w:marTop w:val="0"/>
              <w:marBottom w:val="0"/>
              <w:divBdr>
                <w:top w:val="none" w:sz="0" w:space="0" w:color="auto"/>
                <w:left w:val="none" w:sz="0" w:space="0" w:color="auto"/>
                <w:bottom w:val="none" w:sz="0" w:space="0" w:color="auto"/>
                <w:right w:val="none" w:sz="0" w:space="0" w:color="auto"/>
              </w:divBdr>
              <w:divsChild>
                <w:div w:id="1716848676">
                  <w:marLeft w:val="0"/>
                  <w:marRight w:val="0"/>
                  <w:marTop w:val="0"/>
                  <w:marBottom w:val="0"/>
                  <w:divBdr>
                    <w:top w:val="none" w:sz="0" w:space="0" w:color="auto"/>
                    <w:left w:val="none" w:sz="0" w:space="0" w:color="auto"/>
                    <w:bottom w:val="none" w:sz="0" w:space="0" w:color="auto"/>
                    <w:right w:val="none" w:sz="0" w:space="0" w:color="auto"/>
                  </w:divBdr>
                  <w:divsChild>
                    <w:div w:id="1989897113">
                      <w:marLeft w:val="0"/>
                      <w:marRight w:val="0"/>
                      <w:marTop w:val="0"/>
                      <w:marBottom w:val="0"/>
                      <w:divBdr>
                        <w:top w:val="none" w:sz="0" w:space="0" w:color="auto"/>
                        <w:left w:val="none" w:sz="0" w:space="0" w:color="auto"/>
                        <w:bottom w:val="none" w:sz="0" w:space="0" w:color="auto"/>
                        <w:right w:val="none" w:sz="0" w:space="0" w:color="auto"/>
                      </w:divBdr>
                      <w:divsChild>
                        <w:div w:id="7349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7577">
                  <w:marLeft w:val="0"/>
                  <w:marRight w:val="0"/>
                  <w:marTop w:val="0"/>
                  <w:marBottom w:val="0"/>
                  <w:divBdr>
                    <w:top w:val="none" w:sz="0" w:space="0" w:color="auto"/>
                    <w:left w:val="none" w:sz="0" w:space="0" w:color="auto"/>
                    <w:bottom w:val="none" w:sz="0" w:space="0" w:color="auto"/>
                    <w:right w:val="none" w:sz="0" w:space="0" w:color="auto"/>
                  </w:divBdr>
                  <w:divsChild>
                    <w:div w:id="1055929773">
                      <w:marLeft w:val="0"/>
                      <w:marRight w:val="0"/>
                      <w:marTop w:val="0"/>
                      <w:marBottom w:val="0"/>
                      <w:divBdr>
                        <w:top w:val="none" w:sz="0" w:space="0" w:color="auto"/>
                        <w:left w:val="none" w:sz="0" w:space="0" w:color="auto"/>
                        <w:bottom w:val="none" w:sz="0" w:space="0" w:color="auto"/>
                        <w:right w:val="none" w:sz="0" w:space="0" w:color="auto"/>
                      </w:divBdr>
                      <w:divsChild>
                        <w:div w:id="1498960837">
                          <w:marLeft w:val="0"/>
                          <w:marRight w:val="0"/>
                          <w:marTop w:val="0"/>
                          <w:marBottom w:val="0"/>
                          <w:divBdr>
                            <w:top w:val="none" w:sz="0" w:space="0" w:color="auto"/>
                            <w:left w:val="none" w:sz="0" w:space="0" w:color="auto"/>
                            <w:bottom w:val="none" w:sz="0" w:space="0" w:color="auto"/>
                            <w:right w:val="none" w:sz="0" w:space="0" w:color="auto"/>
                          </w:divBdr>
                          <w:divsChild>
                            <w:div w:id="523397560">
                              <w:marLeft w:val="0"/>
                              <w:marRight w:val="0"/>
                              <w:marTop w:val="0"/>
                              <w:marBottom w:val="0"/>
                              <w:divBdr>
                                <w:top w:val="none" w:sz="0" w:space="0" w:color="auto"/>
                                <w:left w:val="none" w:sz="0" w:space="0" w:color="auto"/>
                                <w:bottom w:val="none" w:sz="0" w:space="0" w:color="auto"/>
                                <w:right w:val="none" w:sz="0" w:space="0" w:color="auto"/>
                              </w:divBdr>
                              <w:divsChild>
                                <w:div w:id="239364152">
                                  <w:marLeft w:val="0"/>
                                  <w:marRight w:val="0"/>
                                  <w:marTop w:val="0"/>
                                  <w:marBottom w:val="0"/>
                                  <w:divBdr>
                                    <w:top w:val="none" w:sz="0" w:space="0" w:color="auto"/>
                                    <w:left w:val="none" w:sz="0" w:space="0" w:color="auto"/>
                                    <w:bottom w:val="none" w:sz="0" w:space="0" w:color="auto"/>
                                    <w:right w:val="none" w:sz="0" w:space="0" w:color="auto"/>
                                  </w:divBdr>
                                  <w:divsChild>
                                    <w:div w:id="1455368772">
                                      <w:marLeft w:val="0"/>
                                      <w:marRight w:val="0"/>
                                      <w:marTop w:val="0"/>
                                      <w:marBottom w:val="0"/>
                                      <w:divBdr>
                                        <w:top w:val="none" w:sz="0" w:space="0" w:color="auto"/>
                                        <w:left w:val="none" w:sz="0" w:space="0" w:color="auto"/>
                                        <w:bottom w:val="none" w:sz="0" w:space="0" w:color="auto"/>
                                        <w:right w:val="none" w:sz="0" w:space="0" w:color="auto"/>
                                      </w:divBdr>
                                      <w:divsChild>
                                        <w:div w:id="1142384132">
                                          <w:marLeft w:val="0"/>
                                          <w:marRight w:val="0"/>
                                          <w:marTop w:val="0"/>
                                          <w:marBottom w:val="0"/>
                                          <w:divBdr>
                                            <w:top w:val="none" w:sz="0" w:space="0" w:color="auto"/>
                                            <w:left w:val="none" w:sz="0" w:space="0" w:color="auto"/>
                                            <w:bottom w:val="none" w:sz="0" w:space="0" w:color="auto"/>
                                            <w:right w:val="none" w:sz="0" w:space="0" w:color="auto"/>
                                          </w:divBdr>
                                          <w:divsChild>
                                            <w:div w:id="20649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97260">
                                  <w:marLeft w:val="0"/>
                                  <w:marRight w:val="0"/>
                                  <w:marTop w:val="0"/>
                                  <w:marBottom w:val="0"/>
                                  <w:divBdr>
                                    <w:top w:val="none" w:sz="0" w:space="0" w:color="auto"/>
                                    <w:left w:val="none" w:sz="0" w:space="0" w:color="auto"/>
                                    <w:bottom w:val="none" w:sz="0" w:space="0" w:color="auto"/>
                                    <w:right w:val="none" w:sz="0" w:space="0" w:color="auto"/>
                                  </w:divBdr>
                                  <w:divsChild>
                                    <w:div w:id="721251079">
                                      <w:marLeft w:val="0"/>
                                      <w:marRight w:val="0"/>
                                      <w:marTop w:val="0"/>
                                      <w:marBottom w:val="0"/>
                                      <w:divBdr>
                                        <w:top w:val="none" w:sz="0" w:space="0" w:color="auto"/>
                                        <w:left w:val="none" w:sz="0" w:space="0" w:color="auto"/>
                                        <w:bottom w:val="none" w:sz="0" w:space="0" w:color="auto"/>
                                        <w:right w:val="none" w:sz="0" w:space="0" w:color="auto"/>
                                      </w:divBdr>
                                      <w:divsChild>
                                        <w:div w:id="1799454096">
                                          <w:marLeft w:val="0"/>
                                          <w:marRight w:val="0"/>
                                          <w:marTop w:val="0"/>
                                          <w:marBottom w:val="0"/>
                                          <w:divBdr>
                                            <w:top w:val="none" w:sz="0" w:space="0" w:color="auto"/>
                                            <w:left w:val="none" w:sz="0" w:space="0" w:color="auto"/>
                                            <w:bottom w:val="none" w:sz="0" w:space="0" w:color="auto"/>
                                            <w:right w:val="none" w:sz="0" w:space="0" w:color="auto"/>
                                          </w:divBdr>
                                          <w:divsChild>
                                            <w:div w:id="1617298685">
                                              <w:marLeft w:val="0"/>
                                              <w:marRight w:val="0"/>
                                              <w:marTop w:val="0"/>
                                              <w:marBottom w:val="0"/>
                                              <w:divBdr>
                                                <w:top w:val="none" w:sz="0" w:space="0" w:color="auto"/>
                                                <w:left w:val="none" w:sz="0" w:space="0" w:color="auto"/>
                                                <w:bottom w:val="none" w:sz="0" w:space="0" w:color="auto"/>
                                                <w:right w:val="none" w:sz="0" w:space="0" w:color="auto"/>
                                              </w:divBdr>
                                              <w:divsChild>
                                                <w:div w:id="1471485189">
                                                  <w:marLeft w:val="0"/>
                                                  <w:marRight w:val="0"/>
                                                  <w:marTop w:val="0"/>
                                                  <w:marBottom w:val="0"/>
                                                  <w:divBdr>
                                                    <w:top w:val="none" w:sz="0" w:space="0" w:color="auto"/>
                                                    <w:left w:val="none" w:sz="0" w:space="0" w:color="auto"/>
                                                    <w:bottom w:val="none" w:sz="0" w:space="0" w:color="auto"/>
                                                    <w:right w:val="none" w:sz="0" w:space="0" w:color="auto"/>
                                                  </w:divBdr>
                                                  <w:divsChild>
                                                    <w:div w:id="16589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4193">
                              <w:marLeft w:val="0"/>
                              <w:marRight w:val="0"/>
                              <w:marTop w:val="0"/>
                              <w:marBottom w:val="0"/>
                              <w:divBdr>
                                <w:top w:val="none" w:sz="0" w:space="0" w:color="auto"/>
                                <w:left w:val="none" w:sz="0" w:space="0" w:color="auto"/>
                                <w:bottom w:val="none" w:sz="0" w:space="0" w:color="auto"/>
                                <w:right w:val="none" w:sz="0" w:space="0" w:color="auto"/>
                              </w:divBdr>
                              <w:divsChild>
                                <w:div w:id="1763187582">
                                  <w:marLeft w:val="0"/>
                                  <w:marRight w:val="0"/>
                                  <w:marTop w:val="0"/>
                                  <w:marBottom w:val="0"/>
                                  <w:divBdr>
                                    <w:top w:val="none" w:sz="0" w:space="0" w:color="auto"/>
                                    <w:left w:val="none" w:sz="0" w:space="0" w:color="auto"/>
                                    <w:bottom w:val="none" w:sz="0" w:space="0" w:color="auto"/>
                                    <w:right w:val="none" w:sz="0" w:space="0" w:color="auto"/>
                                  </w:divBdr>
                                  <w:divsChild>
                                    <w:div w:id="16591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8976">
      <w:bodyDiv w:val="1"/>
      <w:marLeft w:val="0"/>
      <w:marRight w:val="0"/>
      <w:marTop w:val="0"/>
      <w:marBottom w:val="0"/>
      <w:divBdr>
        <w:top w:val="none" w:sz="0" w:space="0" w:color="auto"/>
        <w:left w:val="none" w:sz="0" w:space="0" w:color="auto"/>
        <w:bottom w:val="none" w:sz="0" w:space="0" w:color="auto"/>
        <w:right w:val="none" w:sz="0" w:space="0" w:color="auto"/>
      </w:divBdr>
    </w:div>
    <w:div w:id="328022282">
      <w:bodyDiv w:val="1"/>
      <w:marLeft w:val="0"/>
      <w:marRight w:val="0"/>
      <w:marTop w:val="0"/>
      <w:marBottom w:val="0"/>
      <w:divBdr>
        <w:top w:val="none" w:sz="0" w:space="0" w:color="auto"/>
        <w:left w:val="none" w:sz="0" w:space="0" w:color="auto"/>
        <w:bottom w:val="none" w:sz="0" w:space="0" w:color="auto"/>
        <w:right w:val="none" w:sz="0" w:space="0" w:color="auto"/>
      </w:divBdr>
    </w:div>
    <w:div w:id="375399994">
      <w:bodyDiv w:val="1"/>
      <w:marLeft w:val="0"/>
      <w:marRight w:val="0"/>
      <w:marTop w:val="0"/>
      <w:marBottom w:val="0"/>
      <w:divBdr>
        <w:top w:val="none" w:sz="0" w:space="0" w:color="auto"/>
        <w:left w:val="none" w:sz="0" w:space="0" w:color="auto"/>
        <w:bottom w:val="none" w:sz="0" w:space="0" w:color="auto"/>
        <w:right w:val="none" w:sz="0" w:space="0" w:color="auto"/>
      </w:divBdr>
    </w:div>
    <w:div w:id="412122928">
      <w:bodyDiv w:val="1"/>
      <w:marLeft w:val="0"/>
      <w:marRight w:val="0"/>
      <w:marTop w:val="0"/>
      <w:marBottom w:val="0"/>
      <w:divBdr>
        <w:top w:val="none" w:sz="0" w:space="0" w:color="auto"/>
        <w:left w:val="none" w:sz="0" w:space="0" w:color="auto"/>
        <w:bottom w:val="none" w:sz="0" w:space="0" w:color="auto"/>
        <w:right w:val="none" w:sz="0" w:space="0" w:color="auto"/>
      </w:divBdr>
    </w:div>
    <w:div w:id="444151918">
      <w:bodyDiv w:val="1"/>
      <w:marLeft w:val="0"/>
      <w:marRight w:val="0"/>
      <w:marTop w:val="0"/>
      <w:marBottom w:val="0"/>
      <w:divBdr>
        <w:top w:val="none" w:sz="0" w:space="0" w:color="auto"/>
        <w:left w:val="none" w:sz="0" w:space="0" w:color="auto"/>
        <w:bottom w:val="none" w:sz="0" w:space="0" w:color="auto"/>
        <w:right w:val="none" w:sz="0" w:space="0" w:color="auto"/>
      </w:divBdr>
    </w:div>
    <w:div w:id="574973351">
      <w:bodyDiv w:val="1"/>
      <w:marLeft w:val="0"/>
      <w:marRight w:val="0"/>
      <w:marTop w:val="0"/>
      <w:marBottom w:val="0"/>
      <w:divBdr>
        <w:top w:val="none" w:sz="0" w:space="0" w:color="auto"/>
        <w:left w:val="none" w:sz="0" w:space="0" w:color="auto"/>
        <w:bottom w:val="none" w:sz="0" w:space="0" w:color="auto"/>
        <w:right w:val="none" w:sz="0" w:space="0" w:color="auto"/>
      </w:divBdr>
    </w:div>
    <w:div w:id="623272757">
      <w:bodyDiv w:val="1"/>
      <w:marLeft w:val="0"/>
      <w:marRight w:val="0"/>
      <w:marTop w:val="0"/>
      <w:marBottom w:val="0"/>
      <w:divBdr>
        <w:top w:val="none" w:sz="0" w:space="0" w:color="auto"/>
        <w:left w:val="none" w:sz="0" w:space="0" w:color="auto"/>
        <w:bottom w:val="none" w:sz="0" w:space="0" w:color="auto"/>
        <w:right w:val="none" w:sz="0" w:space="0" w:color="auto"/>
      </w:divBdr>
    </w:div>
    <w:div w:id="641349109">
      <w:bodyDiv w:val="1"/>
      <w:marLeft w:val="0"/>
      <w:marRight w:val="0"/>
      <w:marTop w:val="0"/>
      <w:marBottom w:val="0"/>
      <w:divBdr>
        <w:top w:val="none" w:sz="0" w:space="0" w:color="auto"/>
        <w:left w:val="none" w:sz="0" w:space="0" w:color="auto"/>
        <w:bottom w:val="none" w:sz="0" w:space="0" w:color="auto"/>
        <w:right w:val="none" w:sz="0" w:space="0" w:color="auto"/>
      </w:divBdr>
      <w:divsChild>
        <w:div w:id="2097625843">
          <w:marLeft w:val="0"/>
          <w:marRight w:val="0"/>
          <w:marTop w:val="0"/>
          <w:marBottom w:val="0"/>
          <w:divBdr>
            <w:top w:val="none" w:sz="0" w:space="0" w:color="auto"/>
            <w:left w:val="none" w:sz="0" w:space="0" w:color="auto"/>
            <w:bottom w:val="none" w:sz="0" w:space="0" w:color="auto"/>
            <w:right w:val="none" w:sz="0" w:space="0" w:color="auto"/>
          </w:divBdr>
          <w:divsChild>
            <w:div w:id="1186168828">
              <w:marLeft w:val="0"/>
              <w:marRight w:val="0"/>
              <w:marTop w:val="0"/>
              <w:marBottom w:val="0"/>
              <w:divBdr>
                <w:top w:val="none" w:sz="0" w:space="0" w:color="auto"/>
                <w:left w:val="none" w:sz="0" w:space="0" w:color="auto"/>
                <w:bottom w:val="none" w:sz="0" w:space="0" w:color="auto"/>
                <w:right w:val="none" w:sz="0" w:space="0" w:color="auto"/>
              </w:divBdr>
              <w:divsChild>
                <w:div w:id="1138377804">
                  <w:marLeft w:val="0"/>
                  <w:marRight w:val="0"/>
                  <w:marTop w:val="0"/>
                  <w:marBottom w:val="0"/>
                  <w:divBdr>
                    <w:top w:val="none" w:sz="0" w:space="0" w:color="auto"/>
                    <w:left w:val="none" w:sz="0" w:space="0" w:color="auto"/>
                    <w:bottom w:val="none" w:sz="0" w:space="0" w:color="auto"/>
                    <w:right w:val="none" w:sz="0" w:space="0" w:color="auto"/>
                  </w:divBdr>
                  <w:divsChild>
                    <w:div w:id="8934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37379">
              <w:marLeft w:val="0"/>
              <w:marRight w:val="0"/>
              <w:marTop w:val="0"/>
              <w:marBottom w:val="0"/>
              <w:divBdr>
                <w:top w:val="none" w:sz="0" w:space="0" w:color="auto"/>
                <w:left w:val="none" w:sz="0" w:space="0" w:color="auto"/>
                <w:bottom w:val="none" w:sz="0" w:space="0" w:color="auto"/>
                <w:right w:val="none" w:sz="0" w:space="0" w:color="auto"/>
              </w:divBdr>
              <w:divsChild>
                <w:div w:id="1497651811">
                  <w:marLeft w:val="0"/>
                  <w:marRight w:val="0"/>
                  <w:marTop w:val="0"/>
                  <w:marBottom w:val="0"/>
                  <w:divBdr>
                    <w:top w:val="none" w:sz="0" w:space="0" w:color="auto"/>
                    <w:left w:val="none" w:sz="0" w:space="0" w:color="auto"/>
                    <w:bottom w:val="none" w:sz="0" w:space="0" w:color="auto"/>
                    <w:right w:val="none" w:sz="0" w:space="0" w:color="auto"/>
                  </w:divBdr>
                  <w:divsChild>
                    <w:div w:id="1866213137">
                      <w:marLeft w:val="0"/>
                      <w:marRight w:val="0"/>
                      <w:marTop w:val="0"/>
                      <w:marBottom w:val="0"/>
                      <w:divBdr>
                        <w:top w:val="none" w:sz="0" w:space="0" w:color="auto"/>
                        <w:left w:val="none" w:sz="0" w:space="0" w:color="auto"/>
                        <w:bottom w:val="none" w:sz="0" w:space="0" w:color="auto"/>
                        <w:right w:val="none" w:sz="0" w:space="0" w:color="auto"/>
                      </w:divBdr>
                      <w:divsChild>
                        <w:div w:id="1982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2120">
                  <w:marLeft w:val="0"/>
                  <w:marRight w:val="0"/>
                  <w:marTop w:val="0"/>
                  <w:marBottom w:val="0"/>
                  <w:divBdr>
                    <w:top w:val="none" w:sz="0" w:space="0" w:color="auto"/>
                    <w:left w:val="none" w:sz="0" w:space="0" w:color="auto"/>
                    <w:bottom w:val="none" w:sz="0" w:space="0" w:color="auto"/>
                    <w:right w:val="none" w:sz="0" w:space="0" w:color="auto"/>
                  </w:divBdr>
                  <w:divsChild>
                    <w:div w:id="871069310">
                      <w:marLeft w:val="0"/>
                      <w:marRight w:val="0"/>
                      <w:marTop w:val="0"/>
                      <w:marBottom w:val="0"/>
                      <w:divBdr>
                        <w:top w:val="none" w:sz="0" w:space="0" w:color="auto"/>
                        <w:left w:val="none" w:sz="0" w:space="0" w:color="auto"/>
                        <w:bottom w:val="none" w:sz="0" w:space="0" w:color="auto"/>
                        <w:right w:val="none" w:sz="0" w:space="0" w:color="auto"/>
                      </w:divBdr>
                      <w:divsChild>
                        <w:div w:id="795298746">
                          <w:marLeft w:val="0"/>
                          <w:marRight w:val="0"/>
                          <w:marTop w:val="0"/>
                          <w:marBottom w:val="0"/>
                          <w:divBdr>
                            <w:top w:val="none" w:sz="0" w:space="0" w:color="auto"/>
                            <w:left w:val="none" w:sz="0" w:space="0" w:color="auto"/>
                            <w:bottom w:val="none" w:sz="0" w:space="0" w:color="auto"/>
                            <w:right w:val="none" w:sz="0" w:space="0" w:color="auto"/>
                          </w:divBdr>
                          <w:divsChild>
                            <w:div w:id="1855337401">
                              <w:marLeft w:val="0"/>
                              <w:marRight w:val="0"/>
                              <w:marTop w:val="0"/>
                              <w:marBottom w:val="0"/>
                              <w:divBdr>
                                <w:top w:val="none" w:sz="0" w:space="0" w:color="auto"/>
                                <w:left w:val="none" w:sz="0" w:space="0" w:color="auto"/>
                                <w:bottom w:val="none" w:sz="0" w:space="0" w:color="auto"/>
                                <w:right w:val="none" w:sz="0" w:space="0" w:color="auto"/>
                              </w:divBdr>
                              <w:divsChild>
                                <w:div w:id="1009482238">
                                  <w:marLeft w:val="0"/>
                                  <w:marRight w:val="0"/>
                                  <w:marTop w:val="0"/>
                                  <w:marBottom w:val="0"/>
                                  <w:divBdr>
                                    <w:top w:val="none" w:sz="0" w:space="0" w:color="auto"/>
                                    <w:left w:val="none" w:sz="0" w:space="0" w:color="auto"/>
                                    <w:bottom w:val="none" w:sz="0" w:space="0" w:color="auto"/>
                                    <w:right w:val="none" w:sz="0" w:space="0" w:color="auto"/>
                                  </w:divBdr>
                                  <w:divsChild>
                                    <w:div w:id="572399263">
                                      <w:marLeft w:val="0"/>
                                      <w:marRight w:val="0"/>
                                      <w:marTop w:val="0"/>
                                      <w:marBottom w:val="0"/>
                                      <w:divBdr>
                                        <w:top w:val="none" w:sz="0" w:space="0" w:color="auto"/>
                                        <w:left w:val="none" w:sz="0" w:space="0" w:color="auto"/>
                                        <w:bottom w:val="none" w:sz="0" w:space="0" w:color="auto"/>
                                        <w:right w:val="none" w:sz="0" w:space="0" w:color="auto"/>
                                      </w:divBdr>
                                      <w:divsChild>
                                        <w:div w:id="1602683124">
                                          <w:marLeft w:val="0"/>
                                          <w:marRight w:val="0"/>
                                          <w:marTop w:val="0"/>
                                          <w:marBottom w:val="0"/>
                                          <w:divBdr>
                                            <w:top w:val="none" w:sz="0" w:space="0" w:color="auto"/>
                                            <w:left w:val="none" w:sz="0" w:space="0" w:color="auto"/>
                                            <w:bottom w:val="none" w:sz="0" w:space="0" w:color="auto"/>
                                            <w:right w:val="none" w:sz="0" w:space="0" w:color="auto"/>
                                          </w:divBdr>
                                          <w:divsChild>
                                            <w:div w:id="20509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1266">
                                  <w:marLeft w:val="0"/>
                                  <w:marRight w:val="0"/>
                                  <w:marTop w:val="0"/>
                                  <w:marBottom w:val="0"/>
                                  <w:divBdr>
                                    <w:top w:val="none" w:sz="0" w:space="0" w:color="auto"/>
                                    <w:left w:val="none" w:sz="0" w:space="0" w:color="auto"/>
                                    <w:bottom w:val="none" w:sz="0" w:space="0" w:color="auto"/>
                                    <w:right w:val="none" w:sz="0" w:space="0" w:color="auto"/>
                                  </w:divBdr>
                                  <w:divsChild>
                                    <w:div w:id="1081291751">
                                      <w:marLeft w:val="0"/>
                                      <w:marRight w:val="0"/>
                                      <w:marTop w:val="0"/>
                                      <w:marBottom w:val="0"/>
                                      <w:divBdr>
                                        <w:top w:val="none" w:sz="0" w:space="0" w:color="auto"/>
                                        <w:left w:val="none" w:sz="0" w:space="0" w:color="auto"/>
                                        <w:bottom w:val="none" w:sz="0" w:space="0" w:color="auto"/>
                                        <w:right w:val="none" w:sz="0" w:space="0" w:color="auto"/>
                                      </w:divBdr>
                                      <w:divsChild>
                                        <w:div w:id="150340436">
                                          <w:marLeft w:val="0"/>
                                          <w:marRight w:val="0"/>
                                          <w:marTop w:val="0"/>
                                          <w:marBottom w:val="0"/>
                                          <w:divBdr>
                                            <w:top w:val="none" w:sz="0" w:space="0" w:color="auto"/>
                                            <w:left w:val="none" w:sz="0" w:space="0" w:color="auto"/>
                                            <w:bottom w:val="none" w:sz="0" w:space="0" w:color="auto"/>
                                            <w:right w:val="none" w:sz="0" w:space="0" w:color="auto"/>
                                          </w:divBdr>
                                          <w:divsChild>
                                            <w:div w:id="1342078254">
                                              <w:marLeft w:val="0"/>
                                              <w:marRight w:val="0"/>
                                              <w:marTop w:val="0"/>
                                              <w:marBottom w:val="0"/>
                                              <w:divBdr>
                                                <w:top w:val="none" w:sz="0" w:space="0" w:color="auto"/>
                                                <w:left w:val="none" w:sz="0" w:space="0" w:color="auto"/>
                                                <w:bottom w:val="none" w:sz="0" w:space="0" w:color="auto"/>
                                                <w:right w:val="none" w:sz="0" w:space="0" w:color="auto"/>
                                              </w:divBdr>
                                              <w:divsChild>
                                                <w:div w:id="10880573">
                                                  <w:marLeft w:val="0"/>
                                                  <w:marRight w:val="0"/>
                                                  <w:marTop w:val="0"/>
                                                  <w:marBottom w:val="0"/>
                                                  <w:divBdr>
                                                    <w:top w:val="none" w:sz="0" w:space="0" w:color="auto"/>
                                                    <w:left w:val="none" w:sz="0" w:space="0" w:color="auto"/>
                                                    <w:bottom w:val="none" w:sz="0" w:space="0" w:color="auto"/>
                                                    <w:right w:val="none" w:sz="0" w:space="0" w:color="auto"/>
                                                  </w:divBdr>
                                                  <w:divsChild>
                                                    <w:div w:id="10124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211115">
                              <w:marLeft w:val="0"/>
                              <w:marRight w:val="0"/>
                              <w:marTop w:val="0"/>
                              <w:marBottom w:val="0"/>
                              <w:divBdr>
                                <w:top w:val="none" w:sz="0" w:space="0" w:color="auto"/>
                                <w:left w:val="none" w:sz="0" w:space="0" w:color="auto"/>
                                <w:bottom w:val="none" w:sz="0" w:space="0" w:color="auto"/>
                                <w:right w:val="none" w:sz="0" w:space="0" w:color="auto"/>
                              </w:divBdr>
                              <w:divsChild>
                                <w:div w:id="943807691">
                                  <w:marLeft w:val="0"/>
                                  <w:marRight w:val="0"/>
                                  <w:marTop w:val="0"/>
                                  <w:marBottom w:val="0"/>
                                  <w:divBdr>
                                    <w:top w:val="none" w:sz="0" w:space="0" w:color="auto"/>
                                    <w:left w:val="none" w:sz="0" w:space="0" w:color="auto"/>
                                    <w:bottom w:val="none" w:sz="0" w:space="0" w:color="auto"/>
                                    <w:right w:val="none" w:sz="0" w:space="0" w:color="auto"/>
                                  </w:divBdr>
                                  <w:divsChild>
                                    <w:div w:id="13818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9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4514">
      <w:bodyDiv w:val="1"/>
      <w:marLeft w:val="0"/>
      <w:marRight w:val="0"/>
      <w:marTop w:val="0"/>
      <w:marBottom w:val="0"/>
      <w:divBdr>
        <w:top w:val="none" w:sz="0" w:space="0" w:color="auto"/>
        <w:left w:val="none" w:sz="0" w:space="0" w:color="auto"/>
        <w:bottom w:val="none" w:sz="0" w:space="0" w:color="auto"/>
        <w:right w:val="none" w:sz="0" w:space="0" w:color="auto"/>
      </w:divBdr>
    </w:div>
    <w:div w:id="731931377">
      <w:bodyDiv w:val="1"/>
      <w:marLeft w:val="0"/>
      <w:marRight w:val="0"/>
      <w:marTop w:val="0"/>
      <w:marBottom w:val="0"/>
      <w:divBdr>
        <w:top w:val="none" w:sz="0" w:space="0" w:color="auto"/>
        <w:left w:val="none" w:sz="0" w:space="0" w:color="auto"/>
        <w:bottom w:val="none" w:sz="0" w:space="0" w:color="auto"/>
        <w:right w:val="none" w:sz="0" w:space="0" w:color="auto"/>
      </w:divBdr>
    </w:div>
    <w:div w:id="805662373">
      <w:bodyDiv w:val="1"/>
      <w:marLeft w:val="0"/>
      <w:marRight w:val="0"/>
      <w:marTop w:val="0"/>
      <w:marBottom w:val="0"/>
      <w:divBdr>
        <w:top w:val="none" w:sz="0" w:space="0" w:color="auto"/>
        <w:left w:val="none" w:sz="0" w:space="0" w:color="auto"/>
        <w:bottom w:val="none" w:sz="0" w:space="0" w:color="auto"/>
        <w:right w:val="none" w:sz="0" w:space="0" w:color="auto"/>
      </w:divBdr>
    </w:div>
    <w:div w:id="975185858">
      <w:bodyDiv w:val="1"/>
      <w:marLeft w:val="0"/>
      <w:marRight w:val="0"/>
      <w:marTop w:val="0"/>
      <w:marBottom w:val="0"/>
      <w:divBdr>
        <w:top w:val="none" w:sz="0" w:space="0" w:color="auto"/>
        <w:left w:val="none" w:sz="0" w:space="0" w:color="auto"/>
        <w:bottom w:val="none" w:sz="0" w:space="0" w:color="auto"/>
        <w:right w:val="none" w:sz="0" w:space="0" w:color="auto"/>
      </w:divBdr>
    </w:div>
    <w:div w:id="984579155">
      <w:bodyDiv w:val="1"/>
      <w:marLeft w:val="0"/>
      <w:marRight w:val="0"/>
      <w:marTop w:val="0"/>
      <w:marBottom w:val="0"/>
      <w:divBdr>
        <w:top w:val="none" w:sz="0" w:space="0" w:color="auto"/>
        <w:left w:val="none" w:sz="0" w:space="0" w:color="auto"/>
        <w:bottom w:val="none" w:sz="0" w:space="0" w:color="auto"/>
        <w:right w:val="none" w:sz="0" w:space="0" w:color="auto"/>
      </w:divBdr>
      <w:divsChild>
        <w:div w:id="865949483">
          <w:marLeft w:val="0"/>
          <w:marRight w:val="0"/>
          <w:marTop w:val="72"/>
          <w:marBottom w:val="0"/>
          <w:divBdr>
            <w:top w:val="none" w:sz="0" w:space="0" w:color="auto"/>
            <w:left w:val="none" w:sz="0" w:space="0" w:color="auto"/>
            <w:bottom w:val="none" w:sz="0" w:space="0" w:color="auto"/>
            <w:right w:val="none" w:sz="0" w:space="0" w:color="auto"/>
          </w:divBdr>
        </w:div>
      </w:divsChild>
    </w:div>
    <w:div w:id="1091127125">
      <w:bodyDiv w:val="1"/>
      <w:marLeft w:val="0"/>
      <w:marRight w:val="0"/>
      <w:marTop w:val="0"/>
      <w:marBottom w:val="0"/>
      <w:divBdr>
        <w:top w:val="none" w:sz="0" w:space="0" w:color="auto"/>
        <w:left w:val="none" w:sz="0" w:space="0" w:color="auto"/>
        <w:bottom w:val="none" w:sz="0" w:space="0" w:color="auto"/>
        <w:right w:val="none" w:sz="0" w:space="0" w:color="auto"/>
      </w:divBdr>
    </w:div>
    <w:div w:id="1316689161">
      <w:bodyDiv w:val="1"/>
      <w:marLeft w:val="0"/>
      <w:marRight w:val="0"/>
      <w:marTop w:val="0"/>
      <w:marBottom w:val="0"/>
      <w:divBdr>
        <w:top w:val="none" w:sz="0" w:space="0" w:color="auto"/>
        <w:left w:val="none" w:sz="0" w:space="0" w:color="auto"/>
        <w:bottom w:val="none" w:sz="0" w:space="0" w:color="auto"/>
        <w:right w:val="none" w:sz="0" w:space="0" w:color="auto"/>
      </w:divBdr>
    </w:div>
    <w:div w:id="1387485551">
      <w:bodyDiv w:val="1"/>
      <w:marLeft w:val="0"/>
      <w:marRight w:val="0"/>
      <w:marTop w:val="0"/>
      <w:marBottom w:val="0"/>
      <w:divBdr>
        <w:top w:val="none" w:sz="0" w:space="0" w:color="auto"/>
        <w:left w:val="none" w:sz="0" w:space="0" w:color="auto"/>
        <w:bottom w:val="none" w:sz="0" w:space="0" w:color="auto"/>
        <w:right w:val="none" w:sz="0" w:space="0" w:color="auto"/>
      </w:divBdr>
    </w:div>
    <w:div w:id="1405762385">
      <w:bodyDiv w:val="1"/>
      <w:marLeft w:val="0"/>
      <w:marRight w:val="0"/>
      <w:marTop w:val="0"/>
      <w:marBottom w:val="0"/>
      <w:divBdr>
        <w:top w:val="none" w:sz="0" w:space="0" w:color="auto"/>
        <w:left w:val="none" w:sz="0" w:space="0" w:color="auto"/>
        <w:bottom w:val="none" w:sz="0" w:space="0" w:color="auto"/>
        <w:right w:val="none" w:sz="0" w:space="0" w:color="auto"/>
      </w:divBdr>
    </w:div>
    <w:div w:id="1438678308">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84276439">
      <w:bodyDiv w:val="1"/>
      <w:marLeft w:val="0"/>
      <w:marRight w:val="0"/>
      <w:marTop w:val="0"/>
      <w:marBottom w:val="0"/>
      <w:divBdr>
        <w:top w:val="none" w:sz="0" w:space="0" w:color="auto"/>
        <w:left w:val="none" w:sz="0" w:space="0" w:color="auto"/>
        <w:bottom w:val="none" w:sz="0" w:space="0" w:color="auto"/>
        <w:right w:val="none" w:sz="0" w:space="0" w:color="auto"/>
      </w:divBdr>
    </w:div>
    <w:div w:id="1485124521">
      <w:bodyDiv w:val="1"/>
      <w:marLeft w:val="0"/>
      <w:marRight w:val="0"/>
      <w:marTop w:val="0"/>
      <w:marBottom w:val="0"/>
      <w:divBdr>
        <w:top w:val="none" w:sz="0" w:space="0" w:color="auto"/>
        <w:left w:val="none" w:sz="0" w:space="0" w:color="auto"/>
        <w:bottom w:val="none" w:sz="0" w:space="0" w:color="auto"/>
        <w:right w:val="none" w:sz="0" w:space="0" w:color="auto"/>
      </w:divBdr>
    </w:div>
    <w:div w:id="1492679671">
      <w:bodyDiv w:val="1"/>
      <w:marLeft w:val="0"/>
      <w:marRight w:val="0"/>
      <w:marTop w:val="0"/>
      <w:marBottom w:val="0"/>
      <w:divBdr>
        <w:top w:val="none" w:sz="0" w:space="0" w:color="auto"/>
        <w:left w:val="none" w:sz="0" w:space="0" w:color="auto"/>
        <w:bottom w:val="none" w:sz="0" w:space="0" w:color="auto"/>
        <w:right w:val="none" w:sz="0" w:space="0" w:color="auto"/>
      </w:divBdr>
    </w:div>
    <w:div w:id="1535725493">
      <w:bodyDiv w:val="1"/>
      <w:marLeft w:val="0"/>
      <w:marRight w:val="0"/>
      <w:marTop w:val="0"/>
      <w:marBottom w:val="0"/>
      <w:divBdr>
        <w:top w:val="none" w:sz="0" w:space="0" w:color="auto"/>
        <w:left w:val="none" w:sz="0" w:space="0" w:color="auto"/>
        <w:bottom w:val="none" w:sz="0" w:space="0" w:color="auto"/>
        <w:right w:val="none" w:sz="0" w:space="0" w:color="auto"/>
      </w:divBdr>
    </w:div>
    <w:div w:id="1702777146">
      <w:bodyDiv w:val="1"/>
      <w:marLeft w:val="0"/>
      <w:marRight w:val="0"/>
      <w:marTop w:val="0"/>
      <w:marBottom w:val="0"/>
      <w:divBdr>
        <w:top w:val="none" w:sz="0" w:space="0" w:color="auto"/>
        <w:left w:val="none" w:sz="0" w:space="0" w:color="auto"/>
        <w:bottom w:val="none" w:sz="0" w:space="0" w:color="auto"/>
        <w:right w:val="none" w:sz="0" w:space="0" w:color="auto"/>
      </w:divBdr>
    </w:div>
    <w:div w:id="1733427934">
      <w:bodyDiv w:val="1"/>
      <w:marLeft w:val="0"/>
      <w:marRight w:val="0"/>
      <w:marTop w:val="0"/>
      <w:marBottom w:val="0"/>
      <w:divBdr>
        <w:top w:val="none" w:sz="0" w:space="0" w:color="auto"/>
        <w:left w:val="none" w:sz="0" w:space="0" w:color="auto"/>
        <w:bottom w:val="none" w:sz="0" w:space="0" w:color="auto"/>
        <w:right w:val="none" w:sz="0" w:space="0" w:color="auto"/>
      </w:divBdr>
    </w:div>
    <w:div w:id="1748772085">
      <w:bodyDiv w:val="1"/>
      <w:marLeft w:val="0"/>
      <w:marRight w:val="0"/>
      <w:marTop w:val="0"/>
      <w:marBottom w:val="0"/>
      <w:divBdr>
        <w:top w:val="none" w:sz="0" w:space="0" w:color="auto"/>
        <w:left w:val="none" w:sz="0" w:space="0" w:color="auto"/>
        <w:bottom w:val="none" w:sz="0" w:space="0" w:color="auto"/>
        <w:right w:val="none" w:sz="0" w:space="0" w:color="auto"/>
      </w:divBdr>
    </w:div>
    <w:div w:id="1761875117">
      <w:bodyDiv w:val="1"/>
      <w:marLeft w:val="0"/>
      <w:marRight w:val="0"/>
      <w:marTop w:val="0"/>
      <w:marBottom w:val="0"/>
      <w:divBdr>
        <w:top w:val="none" w:sz="0" w:space="0" w:color="auto"/>
        <w:left w:val="none" w:sz="0" w:space="0" w:color="auto"/>
        <w:bottom w:val="none" w:sz="0" w:space="0" w:color="auto"/>
        <w:right w:val="none" w:sz="0" w:space="0" w:color="auto"/>
      </w:divBdr>
    </w:div>
    <w:div w:id="1916622624">
      <w:bodyDiv w:val="1"/>
      <w:marLeft w:val="0"/>
      <w:marRight w:val="0"/>
      <w:marTop w:val="0"/>
      <w:marBottom w:val="0"/>
      <w:divBdr>
        <w:top w:val="none" w:sz="0" w:space="0" w:color="auto"/>
        <w:left w:val="none" w:sz="0" w:space="0" w:color="auto"/>
        <w:bottom w:val="none" w:sz="0" w:space="0" w:color="auto"/>
        <w:right w:val="none" w:sz="0" w:space="0" w:color="auto"/>
      </w:divBdr>
      <w:divsChild>
        <w:div w:id="254676432">
          <w:marLeft w:val="0"/>
          <w:marRight w:val="0"/>
          <w:marTop w:val="72"/>
          <w:marBottom w:val="0"/>
          <w:divBdr>
            <w:top w:val="none" w:sz="0" w:space="0" w:color="auto"/>
            <w:left w:val="none" w:sz="0" w:space="0" w:color="auto"/>
            <w:bottom w:val="none" w:sz="0" w:space="0" w:color="auto"/>
            <w:right w:val="none" w:sz="0" w:space="0" w:color="auto"/>
          </w:divBdr>
        </w:div>
      </w:divsChild>
    </w:div>
    <w:div w:id="1952318809">
      <w:bodyDiv w:val="1"/>
      <w:marLeft w:val="0"/>
      <w:marRight w:val="0"/>
      <w:marTop w:val="0"/>
      <w:marBottom w:val="0"/>
      <w:divBdr>
        <w:top w:val="none" w:sz="0" w:space="0" w:color="auto"/>
        <w:left w:val="none" w:sz="0" w:space="0" w:color="auto"/>
        <w:bottom w:val="none" w:sz="0" w:space="0" w:color="auto"/>
        <w:right w:val="none" w:sz="0" w:space="0" w:color="auto"/>
      </w:divBdr>
    </w:div>
    <w:div w:id="2038191678">
      <w:bodyDiv w:val="1"/>
      <w:marLeft w:val="0"/>
      <w:marRight w:val="0"/>
      <w:marTop w:val="0"/>
      <w:marBottom w:val="0"/>
      <w:divBdr>
        <w:top w:val="none" w:sz="0" w:space="0" w:color="auto"/>
        <w:left w:val="none" w:sz="0" w:space="0" w:color="auto"/>
        <w:bottom w:val="none" w:sz="0" w:space="0" w:color="auto"/>
        <w:right w:val="none" w:sz="0" w:space="0" w:color="auto"/>
      </w:divBdr>
    </w:div>
    <w:div w:id="2083868163">
      <w:bodyDiv w:val="1"/>
      <w:marLeft w:val="0"/>
      <w:marRight w:val="0"/>
      <w:marTop w:val="0"/>
      <w:marBottom w:val="0"/>
      <w:divBdr>
        <w:top w:val="none" w:sz="0" w:space="0" w:color="auto"/>
        <w:left w:val="none" w:sz="0" w:space="0" w:color="auto"/>
        <w:bottom w:val="none" w:sz="0" w:space="0" w:color="auto"/>
        <w:right w:val="none" w:sz="0" w:space="0" w:color="auto"/>
      </w:divBdr>
    </w:div>
    <w:div w:id="2140999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B66282EC5864BB23B63DA033064DB" ma:contentTypeVersion="15" ma:contentTypeDescription="Create a new document." ma:contentTypeScope="" ma:versionID="68f3206125d434d3d4b9d3eeacefada0">
  <xsd:schema xmlns:xsd="http://www.w3.org/2001/XMLSchema" xmlns:xs="http://www.w3.org/2001/XMLSchema" xmlns:p="http://schemas.microsoft.com/office/2006/metadata/properties" xmlns:ns2="8ba72487-0e84-4287-beba-88e6850ba428" xmlns:ns3="b98cda9a-ff2d-4455-90e8-c16f7ef25de6" targetNamespace="http://schemas.microsoft.com/office/2006/metadata/properties" ma:root="true" ma:fieldsID="5b028756df22afd210508558040d439d" ns2:_="" ns3:_="">
    <xsd:import namespace="8ba72487-0e84-4287-beba-88e6850ba428"/>
    <xsd:import namespace="b98cda9a-ff2d-4455-90e8-c16f7ef25d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72487-0e84-4287-beba-88e6850b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38aed0-077e-4300-8070-027f5460eae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8cda9a-ff2d-4455-90e8-c16f7ef25d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4da6178-e2d9-4efc-b494-8f22a0e33fe4}" ma:internalName="TaxCatchAll" ma:showField="CatchAllData" ma:web="b98cda9a-ff2d-4455-90e8-c16f7ef25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a72487-0e84-4287-beba-88e6850ba428">
      <Terms xmlns="http://schemas.microsoft.com/office/infopath/2007/PartnerControls"/>
    </lcf76f155ced4ddcb4097134ff3c332f>
    <TaxCatchAll xmlns="b98cda9a-ff2d-4455-90e8-c16f7ef25de6" xsi:nil="true"/>
  </documentManagement>
</p:properties>
</file>

<file path=customXml/itemProps1.xml><?xml version="1.0" encoding="utf-8"?>
<ds:datastoreItem xmlns:ds="http://schemas.openxmlformats.org/officeDocument/2006/customXml" ds:itemID="{168C56C1-0108-424B-8877-5ADBC563399A}">
  <ds:schemaRefs>
    <ds:schemaRef ds:uri="http://schemas.openxmlformats.org/officeDocument/2006/bibliography"/>
  </ds:schemaRefs>
</ds:datastoreItem>
</file>

<file path=customXml/itemProps2.xml><?xml version="1.0" encoding="utf-8"?>
<ds:datastoreItem xmlns:ds="http://schemas.openxmlformats.org/officeDocument/2006/customXml" ds:itemID="{035D1C32-A9AE-4710-AEEA-832921E1463D}">
  <ds:schemaRefs>
    <ds:schemaRef ds:uri="http://schemas.microsoft.com/sharepoint/v3/contenttype/forms"/>
  </ds:schemaRefs>
</ds:datastoreItem>
</file>

<file path=customXml/itemProps3.xml><?xml version="1.0" encoding="utf-8"?>
<ds:datastoreItem xmlns:ds="http://schemas.openxmlformats.org/officeDocument/2006/customXml" ds:itemID="{F4C66B46-07C9-4485-9329-57FE755AD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72487-0e84-4287-beba-88e6850ba428"/>
    <ds:schemaRef ds:uri="b98cda9a-ff2d-4455-90e8-c16f7ef25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1748F-DEE9-4334-8D37-0B92C64C407D}">
  <ds:schemaRefs>
    <ds:schemaRef ds:uri="http://schemas.microsoft.com/office/2006/metadata/properties"/>
    <ds:schemaRef ds:uri="http://schemas.microsoft.com/office/infopath/2007/PartnerControls"/>
    <ds:schemaRef ds:uri="8ba72487-0e84-4287-beba-88e6850ba428"/>
    <ds:schemaRef ds:uri="b98cda9a-ff2d-4455-90e8-c16f7ef25de6"/>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6108</Words>
  <Characters>35431</Characters>
  <Application>Microsoft Office Word</Application>
  <DocSecurity>0</DocSecurity>
  <Lines>295</Lines>
  <Paragraphs>82</Paragraphs>
  <ScaleCrop>false</ScaleCrop>
  <HeadingPairs>
    <vt:vector size="2" baseType="variant">
      <vt:variant>
        <vt:lpstr>Title</vt:lpstr>
      </vt:variant>
      <vt:variant>
        <vt:i4>1</vt:i4>
      </vt:variant>
    </vt:vector>
  </HeadingPairs>
  <TitlesOfParts>
    <vt:vector size="1" baseType="lpstr">
      <vt:lpstr/>
    </vt:vector>
  </TitlesOfParts>
  <Company>ipb</Company>
  <LinksUpToDate>false</LinksUpToDate>
  <CharactersWithSpaces>41457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dc:creator>
  <dc:description/>
  <cp:lastModifiedBy>raluca_andone@icmpp.ro</cp:lastModifiedBy>
  <cp:revision>11</cp:revision>
  <cp:lastPrinted>2025-01-30T14:36:00Z</cp:lastPrinted>
  <dcterms:created xsi:type="dcterms:W3CDTF">2025-01-28T15:36:00Z</dcterms:created>
  <dcterms:modified xsi:type="dcterms:W3CDTF">2025-01-30T14:37:00Z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0x010100B6EB66282EC5864BB23B63DA033064DB</vt:lpwstr>
  </property>
  <property fmtid="{D5CDD505-2E9C-101B-9397-08002B2CF9AE}" pid="3" name="MediaServiceImageTags">
    <vt:lpwstr/>
  </property>
</Properties>
</file>